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5E53D8">
        <w:trPr>
          <w:trHeight w:hRule="exact" w:val="1998"/>
        </w:trPr>
        <w:tc>
          <w:tcPr>
            <w:tcW w:w="143" w:type="dxa"/>
          </w:tcPr>
          <w:p w:rsidR="005E53D8" w:rsidRDefault="005E53D8"/>
        </w:tc>
        <w:tc>
          <w:tcPr>
            <w:tcW w:w="285" w:type="dxa"/>
          </w:tcPr>
          <w:p w:rsidR="005E53D8" w:rsidRDefault="005E53D8"/>
        </w:tc>
        <w:tc>
          <w:tcPr>
            <w:tcW w:w="710" w:type="dxa"/>
          </w:tcPr>
          <w:p w:rsidR="005E53D8" w:rsidRDefault="005E53D8"/>
        </w:tc>
        <w:tc>
          <w:tcPr>
            <w:tcW w:w="1419" w:type="dxa"/>
          </w:tcPr>
          <w:p w:rsidR="005E53D8" w:rsidRDefault="005E53D8"/>
        </w:tc>
        <w:tc>
          <w:tcPr>
            <w:tcW w:w="1419" w:type="dxa"/>
          </w:tcPr>
          <w:p w:rsidR="005E53D8" w:rsidRDefault="005E53D8"/>
        </w:tc>
        <w:tc>
          <w:tcPr>
            <w:tcW w:w="851" w:type="dxa"/>
          </w:tcPr>
          <w:p w:rsidR="005E53D8" w:rsidRDefault="005E53D8"/>
        </w:tc>
        <w:tc>
          <w:tcPr>
            <w:tcW w:w="5401" w:type="dxa"/>
            <w:gridSpan w:val="4"/>
            <w:shd w:val="clear" w:color="000000" w:fill="FFFFFF"/>
            <w:tcMar>
              <w:left w:w="34" w:type="dxa"/>
              <w:right w:w="34" w:type="dxa"/>
            </w:tcMar>
          </w:tcPr>
          <w:p w:rsidR="005E53D8" w:rsidRDefault="009838DC">
            <w:pPr>
              <w:spacing w:after="0" w:line="240" w:lineRule="auto"/>
              <w:jc w:val="both"/>
            </w:pPr>
            <w:r>
              <w:rPr>
                <w:rFonts w:ascii="Times New Roman" w:hAnsi="Times New Roman" w:cs="Times New Roman"/>
                <w:color w:val="000000"/>
              </w:rPr>
              <w:t xml:space="preserve">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w:t>
            </w:r>
            <w:r>
              <w:rPr>
                <w:rFonts w:ascii="Times New Roman" w:hAnsi="Times New Roman" w:cs="Times New Roman"/>
                <w:color w:val="000000"/>
              </w:rPr>
              <w:t>28.03.2022 №28.</w:t>
            </w:r>
          </w:p>
          <w:p w:rsidR="005E53D8" w:rsidRDefault="005E53D8">
            <w:pPr>
              <w:spacing w:after="0" w:line="240" w:lineRule="auto"/>
              <w:jc w:val="both"/>
            </w:pPr>
          </w:p>
          <w:p w:rsidR="005E53D8" w:rsidRDefault="009838DC">
            <w:pPr>
              <w:spacing w:after="0" w:line="240" w:lineRule="auto"/>
              <w:jc w:val="both"/>
            </w:pPr>
            <w:r>
              <w:rPr>
                <w:rFonts w:ascii="Times New Roman" w:hAnsi="Times New Roman" w:cs="Times New Roman"/>
                <w:color w:val="000000"/>
              </w:rPr>
              <w:t>.</w:t>
            </w:r>
          </w:p>
        </w:tc>
      </w:tr>
      <w:tr w:rsidR="005E53D8">
        <w:trPr>
          <w:trHeight w:hRule="exact" w:val="138"/>
        </w:trPr>
        <w:tc>
          <w:tcPr>
            <w:tcW w:w="143" w:type="dxa"/>
          </w:tcPr>
          <w:p w:rsidR="005E53D8" w:rsidRDefault="005E53D8"/>
        </w:tc>
        <w:tc>
          <w:tcPr>
            <w:tcW w:w="285" w:type="dxa"/>
          </w:tcPr>
          <w:p w:rsidR="005E53D8" w:rsidRDefault="005E53D8"/>
        </w:tc>
        <w:tc>
          <w:tcPr>
            <w:tcW w:w="710" w:type="dxa"/>
          </w:tcPr>
          <w:p w:rsidR="005E53D8" w:rsidRDefault="005E53D8"/>
        </w:tc>
        <w:tc>
          <w:tcPr>
            <w:tcW w:w="1419" w:type="dxa"/>
          </w:tcPr>
          <w:p w:rsidR="005E53D8" w:rsidRDefault="005E53D8"/>
        </w:tc>
        <w:tc>
          <w:tcPr>
            <w:tcW w:w="1419" w:type="dxa"/>
          </w:tcPr>
          <w:p w:rsidR="005E53D8" w:rsidRDefault="005E53D8"/>
        </w:tc>
        <w:tc>
          <w:tcPr>
            <w:tcW w:w="851" w:type="dxa"/>
          </w:tcPr>
          <w:p w:rsidR="005E53D8" w:rsidRDefault="005E53D8"/>
        </w:tc>
        <w:tc>
          <w:tcPr>
            <w:tcW w:w="285" w:type="dxa"/>
          </w:tcPr>
          <w:p w:rsidR="005E53D8" w:rsidRDefault="005E53D8"/>
        </w:tc>
        <w:tc>
          <w:tcPr>
            <w:tcW w:w="1277" w:type="dxa"/>
          </w:tcPr>
          <w:p w:rsidR="005E53D8" w:rsidRDefault="005E53D8"/>
        </w:tc>
        <w:tc>
          <w:tcPr>
            <w:tcW w:w="993" w:type="dxa"/>
          </w:tcPr>
          <w:p w:rsidR="005E53D8" w:rsidRDefault="005E53D8"/>
        </w:tc>
        <w:tc>
          <w:tcPr>
            <w:tcW w:w="2836" w:type="dxa"/>
          </w:tcPr>
          <w:p w:rsidR="005E53D8" w:rsidRDefault="005E53D8"/>
        </w:tc>
      </w:tr>
      <w:tr w:rsidR="005E53D8">
        <w:trPr>
          <w:trHeight w:hRule="exact" w:val="585"/>
        </w:trPr>
        <w:tc>
          <w:tcPr>
            <w:tcW w:w="10221" w:type="dxa"/>
            <w:gridSpan w:val="10"/>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E53D8" w:rsidRDefault="009838D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E53D8">
        <w:trPr>
          <w:trHeight w:hRule="exact" w:val="314"/>
        </w:trPr>
        <w:tc>
          <w:tcPr>
            <w:tcW w:w="10221" w:type="dxa"/>
            <w:gridSpan w:val="10"/>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5E53D8">
        <w:trPr>
          <w:trHeight w:hRule="exact" w:val="277"/>
        </w:trPr>
        <w:tc>
          <w:tcPr>
            <w:tcW w:w="143" w:type="dxa"/>
          </w:tcPr>
          <w:p w:rsidR="005E53D8" w:rsidRDefault="005E53D8"/>
        </w:tc>
        <w:tc>
          <w:tcPr>
            <w:tcW w:w="285" w:type="dxa"/>
          </w:tcPr>
          <w:p w:rsidR="005E53D8" w:rsidRDefault="005E53D8"/>
        </w:tc>
        <w:tc>
          <w:tcPr>
            <w:tcW w:w="710" w:type="dxa"/>
          </w:tcPr>
          <w:p w:rsidR="005E53D8" w:rsidRDefault="005E53D8"/>
        </w:tc>
        <w:tc>
          <w:tcPr>
            <w:tcW w:w="1419" w:type="dxa"/>
          </w:tcPr>
          <w:p w:rsidR="005E53D8" w:rsidRDefault="005E53D8"/>
        </w:tc>
        <w:tc>
          <w:tcPr>
            <w:tcW w:w="1419" w:type="dxa"/>
          </w:tcPr>
          <w:p w:rsidR="005E53D8" w:rsidRDefault="005E53D8"/>
        </w:tc>
        <w:tc>
          <w:tcPr>
            <w:tcW w:w="851" w:type="dxa"/>
          </w:tcPr>
          <w:p w:rsidR="005E53D8" w:rsidRDefault="005E53D8"/>
        </w:tc>
        <w:tc>
          <w:tcPr>
            <w:tcW w:w="285" w:type="dxa"/>
          </w:tcPr>
          <w:p w:rsidR="005E53D8" w:rsidRDefault="005E53D8"/>
        </w:tc>
        <w:tc>
          <w:tcPr>
            <w:tcW w:w="1277" w:type="dxa"/>
          </w:tcPr>
          <w:p w:rsidR="005E53D8" w:rsidRDefault="005E53D8"/>
        </w:tc>
        <w:tc>
          <w:tcPr>
            <w:tcW w:w="993" w:type="dxa"/>
          </w:tcPr>
          <w:p w:rsidR="005E53D8" w:rsidRDefault="005E53D8"/>
        </w:tc>
        <w:tc>
          <w:tcPr>
            <w:tcW w:w="2836" w:type="dxa"/>
          </w:tcPr>
          <w:p w:rsidR="005E53D8" w:rsidRDefault="005E53D8"/>
        </w:tc>
      </w:tr>
      <w:tr w:rsidR="005E53D8">
        <w:trPr>
          <w:trHeight w:hRule="exact" w:val="277"/>
        </w:trPr>
        <w:tc>
          <w:tcPr>
            <w:tcW w:w="143" w:type="dxa"/>
          </w:tcPr>
          <w:p w:rsidR="005E53D8" w:rsidRDefault="005E53D8"/>
        </w:tc>
        <w:tc>
          <w:tcPr>
            <w:tcW w:w="285" w:type="dxa"/>
          </w:tcPr>
          <w:p w:rsidR="005E53D8" w:rsidRDefault="005E53D8"/>
        </w:tc>
        <w:tc>
          <w:tcPr>
            <w:tcW w:w="710" w:type="dxa"/>
          </w:tcPr>
          <w:p w:rsidR="005E53D8" w:rsidRDefault="005E53D8"/>
        </w:tc>
        <w:tc>
          <w:tcPr>
            <w:tcW w:w="1419" w:type="dxa"/>
          </w:tcPr>
          <w:p w:rsidR="005E53D8" w:rsidRDefault="005E53D8"/>
        </w:tc>
        <w:tc>
          <w:tcPr>
            <w:tcW w:w="1419" w:type="dxa"/>
          </w:tcPr>
          <w:p w:rsidR="005E53D8" w:rsidRDefault="005E53D8"/>
        </w:tc>
        <w:tc>
          <w:tcPr>
            <w:tcW w:w="851" w:type="dxa"/>
          </w:tcPr>
          <w:p w:rsidR="005E53D8" w:rsidRDefault="005E53D8"/>
        </w:tc>
        <w:tc>
          <w:tcPr>
            <w:tcW w:w="285" w:type="dxa"/>
          </w:tcPr>
          <w:p w:rsidR="005E53D8" w:rsidRDefault="005E53D8"/>
        </w:tc>
        <w:tc>
          <w:tcPr>
            <w:tcW w:w="1277" w:type="dxa"/>
          </w:tcPr>
          <w:p w:rsidR="005E53D8" w:rsidRDefault="005E53D8"/>
        </w:tc>
        <w:tc>
          <w:tcPr>
            <w:tcW w:w="3842" w:type="dxa"/>
            <w:gridSpan w:val="2"/>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УТВЕРЖДАЮ</w:t>
            </w:r>
          </w:p>
        </w:tc>
      </w:tr>
      <w:tr w:rsidR="005E53D8">
        <w:trPr>
          <w:trHeight w:hRule="exact" w:val="972"/>
        </w:trPr>
        <w:tc>
          <w:tcPr>
            <w:tcW w:w="143" w:type="dxa"/>
          </w:tcPr>
          <w:p w:rsidR="005E53D8" w:rsidRDefault="005E53D8"/>
        </w:tc>
        <w:tc>
          <w:tcPr>
            <w:tcW w:w="285" w:type="dxa"/>
          </w:tcPr>
          <w:p w:rsidR="005E53D8" w:rsidRDefault="005E53D8"/>
        </w:tc>
        <w:tc>
          <w:tcPr>
            <w:tcW w:w="710" w:type="dxa"/>
          </w:tcPr>
          <w:p w:rsidR="005E53D8" w:rsidRDefault="005E53D8"/>
        </w:tc>
        <w:tc>
          <w:tcPr>
            <w:tcW w:w="1419" w:type="dxa"/>
          </w:tcPr>
          <w:p w:rsidR="005E53D8" w:rsidRDefault="005E53D8"/>
        </w:tc>
        <w:tc>
          <w:tcPr>
            <w:tcW w:w="1419" w:type="dxa"/>
          </w:tcPr>
          <w:p w:rsidR="005E53D8" w:rsidRDefault="005E53D8"/>
        </w:tc>
        <w:tc>
          <w:tcPr>
            <w:tcW w:w="851" w:type="dxa"/>
          </w:tcPr>
          <w:p w:rsidR="005E53D8" w:rsidRDefault="005E53D8"/>
        </w:tc>
        <w:tc>
          <w:tcPr>
            <w:tcW w:w="285" w:type="dxa"/>
          </w:tcPr>
          <w:p w:rsidR="005E53D8" w:rsidRDefault="005E53D8"/>
        </w:tc>
        <w:tc>
          <w:tcPr>
            <w:tcW w:w="1277" w:type="dxa"/>
          </w:tcPr>
          <w:p w:rsidR="005E53D8" w:rsidRDefault="005E53D8"/>
        </w:tc>
        <w:tc>
          <w:tcPr>
            <w:tcW w:w="3842" w:type="dxa"/>
            <w:gridSpan w:val="2"/>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E53D8" w:rsidRDefault="005E53D8">
            <w:pPr>
              <w:spacing w:after="0" w:line="240" w:lineRule="auto"/>
              <w:jc w:val="center"/>
              <w:rPr>
                <w:sz w:val="24"/>
                <w:szCs w:val="24"/>
              </w:rPr>
            </w:pPr>
          </w:p>
          <w:p w:rsidR="005E53D8" w:rsidRDefault="009838D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E53D8">
        <w:trPr>
          <w:trHeight w:hRule="exact" w:val="277"/>
        </w:trPr>
        <w:tc>
          <w:tcPr>
            <w:tcW w:w="143" w:type="dxa"/>
          </w:tcPr>
          <w:p w:rsidR="005E53D8" w:rsidRDefault="005E53D8"/>
        </w:tc>
        <w:tc>
          <w:tcPr>
            <w:tcW w:w="285" w:type="dxa"/>
          </w:tcPr>
          <w:p w:rsidR="005E53D8" w:rsidRDefault="005E53D8"/>
        </w:tc>
        <w:tc>
          <w:tcPr>
            <w:tcW w:w="710" w:type="dxa"/>
          </w:tcPr>
          <w:p w:rsidR="005E53D8" w:rsidRDefault="005E53D8"/>
        </w:tc>
        <w:tc>
          <w:tcPr>
            <w:tcW w:w="1419" w:type="dxa"/>
          </w:tcPr>
          <w:p w:rsidR="005E53D8" w:rsidRDefault="005E53D8"/>
        </w:tc>
        <w:tc>
          <w:tcPr>
            <w:tcW w:w="1419" w:type="dxa"/>
          </w:tcPr>
          <w:p w:rsidR="005E53D8" w:rsidRDefault="005E53D8"/>
        </w:tc>
        <w:tc>
          <w:tcPr>
            <w:tcW w:w="851" w:type="dxa"/>
          </w:tcPr>
          <w:p w:rsidR="005E53D8" w:rsidRDefault="005E53D8"/>
        </w:tc>
        <w:tc>
          <w:tcPr>
            <w:tcW w:w="285" w:type="dxa"/>
          </w:tcPr>
          <w:p w:rsidR="005E53D8" w:rsidRDefault="005E53D8"/>
        </w:tc>
        <w:tc>
          <w:tcPr>
            <w:tcW w:w="1277" w:type="dxa"/>
          </w:tcPr>
          <w:p w:rsidR="005E53D8" w:rsidRDefault="005E53D8"/>
        </w:tc>
        <w:tc>
          <w:tcPr>
            <w:tcW w:w="3842" w:type="dxa"/>
            <w:gridSpan w:val="2"/>
            <w:shd w:val="clear" w:color="000000" w:fill="FFFFFF"/>
            <w:tcMar>
              <w:left w:w="34" w:type="dxa"/>
              <w:right w:w="34" w:type="dxa"/>
            </w:tcMar>
          </w:tcPr>
          <w:p w:rsidR="005E53D8" w:rsidRDefault="009838DC">
            <w:pPr>
              <w:spacing w:after="0" w:line="240" w:lineRule="auto"/>
              <w:jc w:val="right"/>
              <w:rPr>
                <w:sz w:val="24"/>
                <w:szCs w:val="24"/>
              </w:rPr>
            </w:pPr>
            <w:r>
              <w:rPr>
                <w:rFonts w:ascii="Times New Roman" w:hAnsi="Times New Roman" w:cs="Times New Roman"/>
                <w:color w:val="000000"/>
                <w:sz w:val="24"/>
                <w:szCs w:val="24"/>
              </w:rPr>
              <w:t>28.03.2022</w:t>
            </w:r>
          </w:p>
        </w:tc>
      </w:tr>
      <w:tr w:rsidR="005E53D8">
        <w:trPr>
          <w:trHeight w:hRule="exact" w:val="277"/>
        </w:trPr>
        <w:tc>
          <w:tcPr>
            <w:tcW w:w="143" w:type="dxa"/>
          </w:tcPr>
          <w:p w:rsidR="005E53D8" w:rsidRDefault="005E53D8"/>
        </w:tc>
        <w:tc>
          <w:tcPr>
            <w:tcW w:w="285" w:type="dxa"/>
          </w:tcPr>
          <w:p w:rsidR="005E53D8" w:rsidRDefault="005E53D8"/>
        </w:tc>
        <w:tc>
          <w:tcPr>
            <w:tcW w:w="710" w:type="dxa"/>
          </w:tcPr>
          <w:p w:rsidR="005E53D8" w:rsidRDefault="005E53D8"/>
        </w:tc>
        <w:tc>
          <w:tcPr>
            <w:tcW w:w="1419" w:type="dxa"/>
          </w:tcPr>
          <w:p w:rsidR="005E53D8" w:rsidRDefault="005E53D8"/>
        </w:tc>
        <w:tc>
          <w:tcPr>
            <w:tcW w:w="1419" w:type="dxa"/>
          </w:tcPr>
          <w:p w:rsidR="005E53D8" w:rsidRDefault="005E53D8"/>
        </w:tc>
        <w:tc>
          <w:tcPr>
            <w:tcW w:w="851" w:type="dxa"/>
          </w:tcPr>
          <w:p w:rsidR="005E53D8" w:rsidRDefault="005E53D8"/>
        </w:tc>
        <w:tc>
          <w:tcPr>
            <w:tcW w:w="285" w:type="dxa"/>
          </w:tcPr>
          <w:p w:rsidR="005E53D8" w:rsidRDefault="005E53D8"/>
        </w:tc>
        <w:tc>
          <w:tcPr>
            <w:tcW w:w="1277" w:type="dxa"/>
          </w:tcPr>
          <w:p w:rsidR="005E53D8" w:rsidRDefault="005E53D8"/>
        </w:tc>
        <w:tc>
          <w:tcPr>
            <w:tcW w:w="993" w:type="dxa"/>
          </w:tcPr>
          <w:p w:rsidR="005E53D8" w:rsidRDefault="005E53D8"/>
        </w:tc>
        <w:tc>
          <w:tcPr>
            <w:tcW w:w="2836" w:type="dxa"/>
          </w:tcPr>
          <w:p w:rsidR="005E53D8" w:rsidRDefault="005E53D8"/>
        </w:tc>
      </w:tr>
      <w:tr w:rsidR="005E53D8">
        <w:trPr>
          <w:trHeight w:hRule="exact" w:val="416"/>
        </w:trPr>
        <w:tc>
          <w:tcPr>
            <w:tcW w:w="10221" w:type="dxa"/>
            <w:gridSpan w:val="10"/>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E53D8">
        <w:trPr>
          <w:trHeight w:hRule="exact" w:val="1135"/>
        </w:trPr>
        <w:tc>
          <w:tcPr>
            <w:tcW w:w="143" w:type="dxa"/>
          </w:tcPr>
          <w:p w:rsidR="005E53D8" w:rsidRDefault="005E53D8"/>
        </w:tc>
        <w:tc>
          <w:tcPr>
            <w:tcW w:w="285" w:type="dxa"/>
          </w:tcPr>
          <w:p w:rsidR="005E53D8" w:rsidRDefault="005E53D8"/>
        </w:tc>
        <w:tc>
          <w:tcPr>
            <w:tcW w:w="710" w:type="dxa"/>
          </w:tcPr>
          <w:p w:rsidR="005E53D8" w:rsidRDefault="005E53D8"/>
        </w:tc>
        <w:tc>
          <w:tcPr>
            <w:tcW w:w="1419" w:type="dxa"/>
          </w:tcPr>
          <w:p w:rsidR="005E53D8" w:rsidRDefault="005E53D8"/>
        </w:tc>
        <w:tc>
          <w:tcPr>
            <w:tcW w:w="4834" w:type="dxa"/>
            <w:gridSpan w:val="5"/>
            <w:shd w:val="clear" w:color="000000" w:fill="FFFFFF"/>
            <w:tcMar>
              <w:left w:w="34" w:type="dxa"/>
              <w:right w:w="34" w:type="dxa"/>
            </w:tcMar>
          </w:tcPr>
          <w:p w:rsidR="005E53D8" w:rsidRDefault="009838DC">
            <w:pPr>
              <w:spacing w:after="0" w:line="240" w:lineRule="auto"/>
              <w:jc w:val="center"/>
              <w:rPr>
                <w:sz w:val="32"/>
                <w:szCs w:val="32"/>
              </w:rPr>
            </w:pPr>
            <w:r>
              <w:rPr>
                <w:rFonts w:ascii="Times New Roman" w:hAnsi="Times New Roman" w:cs="Times New Roman"/>
                <w:color w:val="000000"/>
                <w:sz w:val="32"/>
                <w:szCs w:val="32"/>
              </w:rPr>
              <w:t>Антикоррупционная экспертиза в сфере закупок</w:t>
            </w:r>
          </w:p>
          <w:p w:rsidR="005E53D8" w:rsidRDefault="009838DC">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5E53D8" w:rsidRDefault="005E53D8"/>
        </w:tc>
      </w:tr>
      <w:tr w:rsidR="005E53D8">
        <w:trPr>
          <w:trHeight w:hRule="exact" w:val="277"/>
        </w:trPr>
        <w:tc>
          <w:tcPr>
            <w:tcW w:w="10221" w:type="dxa"/>
            <w:gridSpan w:val="10"/>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5E53D8">
        <w:trPr>
          <w:trHeight w:hRule="exact" w:val="1125"/>
        </w:trPr>
        <w:tc>
          <w:tcPr>
            <w:tcW w:w="143" w:type="dxa"/>
          </w:tcPr>
          <w:p w:rsidR="005E53D8" w:rsidRDefault="005E53D8"/>
        </w:tc>
        <w:tc>
          <w:tcPr>
            <w:tcW w:w="285" w:type="dxa"/>
          </w:tcPr>
          <w:p w:rsidR="005E53D8" w:rsidRDefault="005E53D8"/>
        </w:tc>
        <w:tc>
          <w:tcPr>
            <w:tcW w:w="9795" w:type="dxa"/>
            <w:gridSpan w:val="8"/>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 xml:space="preserve">Направление подготовки: 38.04.04 Государственное и </w:t>
            </w:r>
            <w:r>
              <w:rPr>
                <w:rFonts w:ascii="Times New Roman" w:hAnsi="Times New Roman" w:cs="Times New Roman"/>
                <w:color w:val="000000"/>
                <w:sz w:val="24"/>
                <w:szCs w:val="24"/>
              </w:rPr>
              <w:t>муниципальное управление (высшее образование - магистратура)</w:t>
            </w:r>
          </w:p>
          <w:p w:rsidR="005E53D8" w:rsidRDefault="009838D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5E53D8" w:rsidRDefault="009838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E53D8">
        <w:trPr>
          <w:trHeight w:hRule="exact" w:val="699"/>
        </w:trPr>
        <w:tc>
          <w:tcPr>
            <w:tcW w:w="10221" w:type="dxa"/>
            <w:gridSpan w:val="10"/>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 xml:space="preserve">Области </w:t>
            </w:r>
            <w:r>
              <w:rPr>
                <w:rFonts w:ascii="Times New Roman" w:hAnsi="Times New Roman" w:cs="Times New Roman"/>
                <w:color w:val="000000"/>
                <w:sz w:val="24"/>
                <w:szCs w:val="24"/>
              </w:rPr>
              <w:t>профессиональной деятельности. 08.ФИНАНСЫ И ЭКОНОМИКА.</w:t>
            </w:r>
          </w:p>
        </w:tc>
      </w:tr>
      <w:tr w:rsidR="005E53D8">
        <w:trPr>
          <w:trHeight w:hRule="exact" w:val="277"/>
        </w:trPr>
        <w:tc>
          <w:tcPr>
            <w:tcW w:w="3984" w:type="dxa"/>
            <w:gridSpan w:val="5"/>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5E53D8" w:rsidRDefault="005E53D8"/>
        </w:tc>
        <w:tc>
          <w:tcPr>
            <w:tcW w:w="285" w:type="dxa"/>
          </w:tcPr>
          <w:p w:rsidR="005E53D8" w:rsidRDefault="005E53D8"/>
        </w:tc>
        <w:tc>
          <w:tcPr>
            <w:tcW w:w="1277" w:type="dxa"/>
          </w:tcPr>
          <w:p w:rsidR="005E53D8" w:rsidRDefault="005E53D8"/>
        </w:tc>
        <w:tc>
          <w:tcPr>
            <w:tcW w:w="993" w:type="dxa"/>
          </w:tcPr>
          <w:p w:rsidR="005E53D8" w:rsidRDefault="005E53D8"/>
        </w:tc>
        <w:tc>
          <w:tcPr>
            <w:tcW w:w="2836" w:type="dxa"/>
          </w:tcPr>
          <w:p w:rsidR="005E53D8" w:rsidRDefault="005E53D8"/>
        </w:tc>
      </w:tr>
      <w:tr w:rsidR="005E53D8">
        <w:trPr>
          <w:trHeight w:hRule="exact" w:val="155"/>
        </w:trPr>
        <w:tc>
          <w:tcPr>
            <w:tcW w:w="143" w:type="dxa"/>
          </w:tcPr>
          <w:p w:rsidR="005E53D8" w:rsidRDefault="005E53D8"/>
        </w:tc>
        <w:tc>
          <w:tcPr>
            <w:tcW w:w="285" w:type="dxa"/>
          </w:tcPr>
          <w:p w:rsidR="005E53D8" w:rsidRDefault="005E53D8"/>
        </w:tc>
        <w:tc>
          <w:tcPr>
            <w:tcW w:w="710" w:type="dxa"/>
          </w:tcPr>
          <w:p w:rsidR="005E53D8" w:rsidRDefault="005E53D8"/>
        </w:tc>
        <w:tc>
          <w:tcPr>
            <w:tcW w:w="1419" w:type="dxa"/>
          </w:tcPr>
          <w:p w:rsidR="005E53D8" w:rsidRDefault="005E53D8"/>
        </w:tc>
        <w:tc>
          <w:tcPr>
            <w:tcW w:w="1419" w:type="dxa"/>
          </w:tcPr>
          <w:p w:rsidR="005E53D8" w:rsidRDefault="005E53D8"/>
        </w:tc>
        <w:tc>
          <w:tcPr>
            <w:tcW w:w="851" w:type="dxa"/>
          </w:tcPr>
          <w:p w:rsidR="005E53D8" w:rsidRDefault="005E53D8"/>
        </w:tc>
        <w:tc>
          <w:tcPr>
            <w:tcW w:w="285" w:type="dxa"/>
          </w:tcPr>
          <w:p w:rsidR="005E53D8" w:rsidRDefault="005E53D8"/>
        </w:tc>
        <w:tc>
          <w:tcPr>
            <w:tcW w:w="1277" w:type="dxa"/>
          </w:tcPr>
          <w:p w:rsidR="005E53D8" w:rsidRDefault="005E53D8"/>
        </w:tc>
        <w:tc>
          <w:tcPr>
            <w:tcW w:w="993" w:type="dxa"/>
          </w:tcPr>
          <w:p w:rsidR="005E53D8" w:rsidRDefault="005E53D8"/>
        </w:tc>
        <w:tc>
          <w:tcPr>
            <w:tcW w:w="2836" w:type="dxa"/>
          </w:tcPr>
          <w:p w:rsidR="005E53D8" w:rsidRDefault="005E53D8"/>
        </w:tc>
      </w:tr>
      <w:tr w:rsidR="005E53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ФИНАНСЫ И ЭКОНОМИКА</w:t>
            </w:r>
          </w:p>
        </w:tc>
      </w:tr>
      <w:tr w:rsidR="005E53D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5E53D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E53D8" w:rsidRDefault="005E53D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5E53D8"/>
        </w:tc>
      </w:tr>
      <w:tr w:rsidR="005E53D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 xml:space="preserve">СПЕЦИАЛИСТ В СФЕРЕ УПРАВЛЕНИЯ ПРОЕКТАМИ ГОСУДАРСТВЕННО- ЧАСТНОГО </w:t>
            </w:r>
            <w:r>
              <w:rPr>
                <w:rFonts w:ascii="Times New Roman" w:hAnsi="Times New Roman" w:cs="Times New Roman"/>
                <w:color w:val="000000"/>
                <w:sz w:val="24"/>
                <w:szCs w:val="24"/>
              </w:rPr>
              <w:t>ПАРТНЕРСТВА</w:t>
            </w:r>
          </w:p>
        </w:tc>
      </w:tr>
      <w:tr w:rsidR="005E53D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E53D8" w:rsidRDefault="005E53D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5E53D8"/>
        </w:tc>
      </w:tr>
      <w:tr w:rsidR="005E53D8">
        <w:trPr>
          <w:trHeight w:hRule="exact" w:val="124"/>
        </w:trPr>
        <w:tc>
          <w:tcPr>
            <w:tcW w:w="143" w:type="dxa"/>
          </w:tcPr>
          <w:p w:rsidR="005E53D8" w:rsidRDefault="005E53D8"/>
        </w:tc>
        <w:tc>
          <w:tcPr>
            <w:tcW w:w="285" w:type="dxa"/>
          </w:tcPr>
          <w:p w:rsidR="005E53D8" w:rsidRDefault="005E53D8"/>
        </w:tc>
        <w:tc>
          <w:tcPr>
            <w:tcW w:w="710" w:type="dxa"/>
          </w:tcPr>
          <w:p w:rsidR="005E53D8" w:rsidRDefault="005E53D8"/>
        </w:tc>
        <w:tc>
          <w:tcPr>
            <w:tcW w:w="1419" w:type="dxa"/>
          </w:tcPr>
          <w:p w:rsidR="005E53D8" w:rsidRDefault="005E53D8"/>
        </w:tc>
        <w:tc>
          <w:tcPr>
            <w:tcW w:w="1419" w:type="dxa"/>
          </w:tcPr>
          <w:p w:rsidR="005E53D8" w:rsidRDefault="005E53D8"/>
        </w:tc>
        <w:tc>
          <w:tcPr>
            <w:tcW w:w="851" w:type="dxa"/>
          </w:tcPr>
          <w:p w:rsidR="005E53D8" w:rsidRDefault="005E53D8"/>
        </w:tc>
        <w:tc>
          <w:tcPr>
            <w:tcW w:w="285" w:type="dxa"/>
          </w:tcPr>
          <w:p w:rsidR="005E53D8" w:rsidRDefault="005E53D8"/>
        </w:tc>
        <w:tc>
          <w:tcPr>
            <w:tcW w:w="1277" w:type="dxa"/>
          </w:tcPr>
          <w:p w:rsidR="005E53D8" w:rsidRDefault="005E53D8"/>
        </w:tc>
        <w:tc>
          <w:tcPr>
            <w:tcW w:w="993" w:type="dxa"/>
          </w:tcPr>
          <w:p w:rsidR="005E53D8" w:rsidRDefault="005E53D8"/>
        </w:tc>
        <w:tc>
          <w:tcPr>
            <w:tcW w:w="2836" w:type="dxa"/>
          </w:tcPr>
          <w:p w:rsidR="005E53D8" w:rsidRDefault="005E53D8"/>
        </w:tc>
      </w:tr>
      <w:tr w:rsidR="005E53D8">
        <w:trPr>
          <w:trHeight w:hRule="exact" w:val="277"/>
        </w:trPr>
        <w:tc>
          <w:tcPr>
            <w:tcW w:w="5118" w:type="dxa"/>
            <w:gridSpan w:val="7"/>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5E53D8">
        <w:trPr>
          <w:trHeight w:hRule="exact" w:val="848"/>
        </w:trPr>
        <w:tc>
          <w:tcPr>
            <w:tcW w:w="143" w:type="dxa"/>
          </w:tcPr>
          <w:p w:rsidR="005E53D8" w:rsidRDefault="005E53D8"/>
        </w:tc>
        <w:tc>
          <w:tcPr>
            <w:tcW w:w="285" w:type="dxa"/>
          </w:tcPr>
          <w:p w:rsidR="005E53D8" w:rsidRDefault="005E53D8"/>
        </w:tc>
        <w:tc>
          <w:tcPr>
            <w:tcW w:w="710" w:type="dxa"/>
          </w:tcPr>
          <w:p w:rsidR="005E53D8" w:rsidRDefault="005E53D8"/>
        </w:tc>
        <w:tc>
          <w:tcPr>
            <w:tcW w:w="1419" w:type="dxa"/>
          </w:tcPr>
          <w:p w:rsidR="005E53D8" w:rsidRDefault="005E53D8"/>
        </w:tc>
        <w:tc>
          <w:tcPr>
            <w:tcW w:w="1419" w:type="dxa"/>
          </w:tcPr>
          <w:p w:rsidR="005E53D8" w:rsidRDefault="005E53D8"/>
        </w:tc>
        <w:tc>
          <w:tcPr>
            <w:tcW w:w="851" w:type="dxa"/>
          </w:tcPr>
          <w:p w:rsidR="005E53D8" w:rsidRDefault="005E53D8"/>
        </w:tc>
        <w:tc>
          <w:tcPr>
            <w:tcW w:w="285" w:type="dxa"/>
          </w:tcPr>
          <w:p w:rsidR="005E53D8" w:rsidRDefault="005E53D8"/>
        </w:tc>
        <w:tc>
          <w:tcPr>
            <w:tcW w:w="5118" w:type="dxa"/>
            <w:gridSpan w:val="3"/>
            <w:vMerge/>
            <w:shd w:val="clear" w:color="000000" w:fill="FFFFFF"/>
            <w:tcMar>
              <w:left w:w="34" w:type="dxa"/>
              <w:right w:w="34" w:type="dxa"/>
            </w:tcMar>
          </w:tcPr>
          <w:p w:rsidR="005E53D8" w:rsidRDefault="005E53D8"/>
        </w:tc>
      </w:tr>
      <w:tr w:rsidR="005E53D8">
        <w:trPr>
          <w:trHeight w:hRule="exact" w:val="1643"/>
        </w:trPr>
        <w:tc>
          <w:tcPr>
            <w:tcW w:w="143" w:type="dxa"/>
          </w:tcPr>
          <w:p w:rsidR="005E53D8" w:rsidRDefault="005E53D8"/>
        </w:tc>
        <w:tc>
          <w:tcPr>
            <w:tcW w:w="285" w:type="dxa"/>
          </w:tcPr>
          <w:p w:rsidR="005E53D8" w:rsidRDefault="005E53D8"/>
        </w:tc>
        <w:tc>
          <w:tcPr>
            <w:tcW w:w="710" w:type="dxa"/>
          </w:tcPr>
          <w:p w:rsidR="005E53D8" w:rsidRDefault="005E53D8"/>
        </w:tc>
        <w:tc>
          <w:tcPr>
            <w:tcW w:w="1419" w:type="dxa"/>
          </w:tcPr>
          <w:p w:rsidR="005E53D8" w:rsidRDefault="005E53D8"/>
        </w:tc>
        <w:tc>
          <w:tcPr>
            <w:tcW w:w="1419" w:type="dxa"/>
          </w:tcPr>
          <w:p w:rsidR="005E53D8" w:rsidRDefault="005E53D8"/>
        </w:tc>
        <w:tc>
          <w:tcPr>
            <w:tcW w:w="851" w:type="dxa"/>
          </w:tcPr>
          <w:p w:rsidR="005E53D8" w:rsidRDefault="005E53D8"/>
        </w:tc>
        <w:tc>
          <w:tcPr>
            <w:tcW w:w="285" w:type="dxa"/>
          </w:tcPr>
          <w:p w:rsidR="005E53D8" w:rsidRDefault="005E53D8"/>
        </w:tc>
        <w:tc>
          <w:tcPr>
            <w:tcW w:w="1277" w:type="dxa"/>
          </w:tcPr>
          <w:p w:rsidR="005E53D8" w:rsidRDefault="005E53D8"/>
        </w:tc>
        <w:tc>
          <w:tcPr>
            <w:tcW w:w="993" w:type="dxa"/>
          </w:tcPr>
          <w:p w:rsidR="005E53D8" w:rsidRDefault="005E53D8"/>
        </w:tc>
        <w:tc>
          <w:tcPr>
            <w:tcW w:w="2836" w:type="dxa"/>
          </w:tcPr>
          <w:p w:rsidR="005E53D8" w:rsidRDefault="005E53D8"/>
        </w:tc>
      </w:tr>
      <w:tr w:rsidR="005E53D8">
        <w:trPr>
          <w:trHeight w:hRule="exact" w:val="277"/>
        </w:trPr>
        <w:tc>
          <w:tcPr>
            <w:tcW w:w="143" w:type="dxa"/>
          </w:tcPr>
          <w:p w:rsidR="005E53D8" w:rsidRDefault="005E53D8"/>
        </w:tc>
        <w:tc>
          <w:tcPr>
            <w:tcW w:w="10079" w:type="dxa"/>
            <w:gridSpan w:val="9"/>
            <w:vMerge w:val="restart"/>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E53D8">
        <w:trPr>
          <w:trHeight w:hRule="exact" w:val="138"/>
        </w:trPr>
        <w:tc>
          <w:tcPr>
            <w:tcW w:w="143" w:type="dxa"/>
          </w:tcPr>
          <w:p w:rsidR="005E53D8" w:rsidRDefault="005E53D8"/>
        </w:tc>
        <w:tc>
          <w:tcPr>
            <w:tcW w:w="10079" w:type="dxa"/>
            <w:gridSpan w:val="9"/>
            <w:vMerge/>
            <w:shd w:val="clear" w:color="000000" w:fill="FFFFFF"/>
            <w:tcMar>
              <w:left w:w="34" w:type="dxa"/>
              <w:right w:w="34" w:type="dxa"/>
            </w:tcMar>
          </w:tcPr>
          <w:p w:rsidR="005E53D8" w:rsidRDefault="005E53D8"/>
        </w:tc>
      </w:tr>
      <w:tr w:rsidR="005E53D8">
        <w:trPr>
          <w:trHeight w:hRule="exact" w:val="1666"/>
        </w:trPr>
        <w:tc>
          <w:tcPr>
            <w:tcW w:w="143" w:type="dxa"/>
          </w:tcPr>
          <w:p w:rsidR="005E53D8" w:rsidRDefault="005E53D8"/>
        </w:tc>
        <w:tc>
          <w:tcPr>
            <w:tcW w:w="10079" w:type="dxa"/>
            <w:gridSpan w:val="9"/>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 xml:space="preserve">заочной формы обучения 2022 </w:t>
            </w:r>
            <w:r>
              <w:rPr>
                <w:rFonts w:ascii="Times New Roman" w:hAnsi="Times New Roman" w:cs="Times New Roman"/>
                <w:color w:val="000000"/>
                <w:sz w:val="24"/>
                <w:szCs w:val="24"/>
              </w:rPr>
              <w:t>года набора</w:t>
            </w:r>
          </w:p>
          <w:p w:rsidR="005E53D8" w:rsidRDefault="005E53D8">
            <w:pPr>
              <w:spacing w:after="0" w:line="240" w:lineRule="auto"/>
              <w:jc w:val="center"/>
              <w:rPr>
                <w:sz w:val="24"/>
                <w:szCs w:val="24"/>
              </w:rPr>
            </w:pPr>
          </w:p>
          <w:p w:rsidR="005E53D8" w:rsidRDefault="009838D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E53D8" w:rsidRDefault="005E53D8">
            <w:pPr>
              <w:spacing w:after="0" w:line="240" w:lineRule="auto"/>
              <w:jc w:val="center"/>
              <w:rPr>
                <w:sz w:val="24"/>
                <w:szCs w:val="24"/>
              </w:rPr>
            </w:pPr>
          </w:p>
          <w:p w:rsidR="005E53D8" w:rsidRDefault="009838DC">
            <w:pPr>
              <w:spacing w:after="0" w:line="240" w:lineRule="auto"/>
              <w:jc w:val="center"/>
              <w:rPr>
                <w:sz w:val="24"/>
                <w:szCs w:val="24"/>
              </w:rPr>
            </w:pPr>
            <w:r>
              <w:rPr>
                <w:rFonts w:ascii="Times New Roman" w:hAnsi="Times New Roman" w:cs="Times New Roman"/>
                <w:color w:val="000000"/>
                <w:sz w:val="24"/>
                <w:szCs w:val="24"/>
              </w:rPr>
              <w:t>Омск, 2022</w:t>
            </w:r>
          </w:p>
        </w:tc>
      </w:tr>
    </w:tbl>
    <w:p w:rsidR="005E53D8" w:rsidRDefault="009838D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E53D8">
        <w:trPr>
          <w:trHeight w:hRule="exact" w:val="2222"/>
        </w:trPr>
        <w:tc>
          <w:tcPr>
            <w:tcW w:w="10788"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lastRenderedPageBreak/>
              <w:t>Составитель:</w:t>
            </w:r>
          </w:p>
          <w:p w:rsidR="005E53D8" w:rsidRDefault="005E53D8">
            <w:pPr>
              <w:spacing w:after="0" w:line="240" w:lineRule="auto"/>
              <w:rPr>
                <w:sz w:val="24"/>
                <w:szCs w:val="24"/>
              </w:rPr>
            </w:pPr>
          </w:p>
          <w:p w:rsidR="005E53D8" w:rsidRDefault="009838DC">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5E53D8" w:rsidRDefault="005E53D8">
            <w:pPr>
              <w:spacing w:after="0" w:line="240" w:lineRule="auto"/>
              <w:rPr>
                <w:sz w:val="24"/>
                <w:szCs w:val="24"/>
              </w:rPr>
            </w:pPr>
          </w:p>
          <w:p w:rsidR="005E53D8" w:rsidRDefault="009838D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5E53D8" w:rsidRDefault="009838DC">
            <w:pPr>
              <w:spacing w:after="0" w:line="240" w:lineRule="auto"/>
              <w:rPr>
                <w:sz w:val="24"/>
                <w:szCs w:val="24"/>
              </w:rPr>
            </w:pPr>
            <w:r>
              <w:rPr>
                <w:rFonts w:ascii="Times New Roman" w:hAnsi="Times New Roman" w:cs="Times New Roman"/>
                <w:color w:val="000000"/>
                <w:sz w:val="24"/>
                <w:szCs w:val="24"/>
              </w:rPr>
              <w:t>Протокол от 25.03.2022 г.  №8</w:t>
            </w:r>
          </w:p>
        </w:tc>
      </w:tr>
      <w:tr w:rsidR="005E53D8">
        <w:trPr>
          <w:trHeight w:hRule="exact" w:val="277"/>
        </w:trPr>
        <w:tc>
          <w:tcPr>
            <w:tcW w:w="10788"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 xml:space="preserve">Зав. </w:t>
            </w:r>
            <w:r>
              <w:rPr>
                <w:rFonts w:ascii="Times New Roman" w:hAnsi="Times New Roman" w:cs="Times New Roman"/>
                <w:color w:val="000000"/>
                <w:sz w:val="24"/>
                <w:szCs w:val="24"/>
              </w:rPr>
              <w:t>кафедрой,  _________________ /Сергиенко О.В./</w:t>
            </w:r>
          </w:p>
        </w:tc>
      </w:tr>
    </w:tbl>
    <w:p w:rsidR="005E53D8" w:rsidRDefault="00983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D8">
        <w:trPr>
          <w:trHeight w:hRule="exact" w:val="277"/>
        </w:trPr>
        <w:tc>
          <w:tcPr>
            <w:tcW w:w="9654" w:type="dxa"/>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E53D8">
        <w:trPr>
          <w:trHeight w:hRule="exact" w:val="555"/>
        </w:trPr>
        <w:tc>
          <w:tcPr>
            <w:tcW w:w="9640" w:type="dxa"/>
          </w:tcPr>
          <w:p w:rsidR="005E53D8" w:rsidRDefault="005E53D8"/>
        </w:tc>
      </w:tr>
      <w:tr w:rsidR="005E53D8">
        <w:trPr>
          <w:trHeight w:hRule="exact" w:val="8751"/>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E53D8" w:rsidRDefault="009838D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E53D8" w:rsidRDefault="009838DC">
            <w:pPr>
              <w:spacing w:after="0" w:line="240" w:lineRule="auto"/>
              <w:rPr>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Указание места дисциплины в структуре образовательной программы</w:t>
            </w:r>
          </w:p>
          <w:p w:rsidR="005E53D8" w:rsidRDefault="009838D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w:t>
            </w:r>
            <w:r>
              <w:rPr>
                <w:rFonts w:ascii="Times New Roman" w:hAnsi="Times New Roman" w:cs="Times New Roman"/>
                <w:color w:val="000000"/>
                <w:sz w:val="24"/>
                <w:szCs w:val="24"/>
              </w:rPr>
              <w:t>ную работу обучающихся</w:t>
            </w:r>
          </w:p>
          <w:p w:rsidR="005E53D8" w:rsidRDefault="009838D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53D8" w:rsidRDefault="009838D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w:t>
            </w:r>
            <w:r>
              <w:rPr>
                <w:rFonts w:ascii="Times New Roman" w:hAnsi="Times New Roman" w:cs="Times New Roman"/>
                <w:color w:val="000000"/>
                <w:sz w:val="24"/>
                <w:szCs w:val="24"/>
              </w:rPr>
              <w:t>ющихся по дисциплине</w:t>
            </w:r>
          </w:p>
          <w:p w:rsidR="005E53D8" w:rsidRDefault="009838D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E53D8" w:rsidRDefault="009838D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E53D8" w:rsidRDefault="009838DC">
            <w:pPr>
              <w:spacing w:after="0" w:line="240" w:lineRule="auto"/>
              <w:rPr>
                <w:sz w:val="24"/>
                <w:szCs w:val="24"/>
              </w:rPr>
            </w:pPr>
            <w:r>
              <w:rPr>
                <w:rFonts w:ascii="Times New Roman" w:hAnsi="Times New Roman" w:cs="Times New Roman"/>
                <w:color w:val="000000"/>
                <w:sz w:val="24"/>
                <w:szCs w:val="24"/>
              </w:rPr>
              <w:t>9     Методические указани</w:t>
            </w:r>
            <w:r>
              <w:rPr>
                <w:rFonts w:ascii="Times New Roman" w:hAnsi="Times New Roman" w:cs="Times New Roman"/>
                <w:color w:val="000000"/>
                <w:sz w:val="24"/>
                <w:szCs w:val="24"/>
              </w:rPr>
              <w:t>я для обучающихся по освоению дисциплины</w:t>
            </w:r>
          </w:p>
          <w:p w:rsidR="005E53D8" w:rsidRDefault="009838D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53D8" w:rsidRDefault="009838DC">
            <w:pPr>
              <w:spacing w:after="0" w:line="240" w:lineRule="auto"/>
              <w:rPr>
                <w:sz w:val="24"/>
                <w:szCs w:val="24"/>
              </w:rPr>
            </w:pPr>
            <w:r>
              <w:rPr>
                <w:rFonts w:ascii="Times New Roman" w:hAnsi="Times New Roman" w:cs="Times New Roman"/>
                <w:color w:val="000000"/>
                <w:sz w:val="24"/>
                <w:szCs w:val="24"/>
              </w:rPr>
              <w:t>11   Описание материально</w:t>
            </w:r>
            <w:r>
              <w:rPr>
                <w:rFonts w:ascii="Times New Roman" w:hAnsi="Times New Roman" w:cs="Times New Roman"/>
                <w:color w:val="000000"/>
                <w:sz w:val="24"/>
                <w:szCs w:val="24"/>
              </w:rPr>
              <w:t>-технической базы, необходимой для осуществления образовательного процесса по дисциплине</w:t>
            </w:r>
          </w:p>
          <w:p w:rsidR="005E53D8" w:rsidRDefault="009838D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E53D8" w:rsidRDefault="00983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D8">
        <w:trPr>
          <w:trHeight w:hRule="exact" w:val="277"/>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E53D8">
        <w:trPr>
          <w:trHeight w:hRule="exact" w:val="15113"/>
        </w:trPr>
        <w:tc>
          <w:tcPr>
            <w:tcW w:w="9654" w:type="dxa"/>
            <w:shd w:val="clear" w:color="000000" w:fill="FFFFFF"/>
            <w:tcMar>
              <w:left w:w="34" w:type="dxa"/>
              <w:right w:w="34" w:type="dxa"/>
            </w:tcMar>
          </w:tcPr>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 Федеральным законом Российской Федерации от </w:t>
            </w:r>
            <w:r>
              <w:rPr>
                <w:rFonts w:ascii="Times New Roman" w:hAnsi="Times New Roman" w:cs="Times New Roman"/>
                <w:color w:val="000000"/>
                <w:sz w:val="24"/>
                <w:szCs w:val="24"/>
              </w:rPr>
              <w:t>29.12.2012 № 273-ФЗ «Об образовании в Российской Федерации»;</w:t>
            </w:r>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w:t>
            </w:r>
            <w:r>
              <w:rPr>
                <w:rFonts w:ascii="Times New Roman" w:hAnsi="Times New Roman" w:cs="Times New Roman"/>
                <w:color w:val="000000"/>
                <w:sz w:val="24"/>
                <w:szCs w:val="24"/>
              </w:rPr>
              <w:t xml:space="preserve">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w:t>
            </w:r>
            <w:r>
              <w:rPr>
                <w:rFonts w:ascii="Times New Roman" w:hAnsi="Times New Roman" w:cs="Times New Roman"/>
                <w:color w:val="000000"/>
                <w:sz w:val="24"/>
                <w:szCs w:val="24"/>
              </w:rPr>
              <w:t>ФГОС ВО, Федеральный государственный образовательный стандарт высшего образования);</w:t>
            </w:r>
          </w:p>
          <w:p w:rsidR="005E53D8" w:rsidRDefault="009838D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w:t>
            </w:r>
            <w:r>
              <w:rPr>
                <w:rFonts w:ascii="Times New Roman" w:hAnsi="Times New Roman" w:cs="Times New Roman"/>
                <w:color w:val="000000"/>
                <w:sz w:val="24"/>
                <w:szCs w:val="24"/>
              </w:rPr>
              <w:t>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w:t>
            </w:r>
            <w:r>
              <w:rPr>
                <w:rFonts w:ascii="Times New Roman" w:hAnsi="Times New Roman" w:cs="Times New Roman"/>
                <w:color w:val="000000"/>
                <w:sz w:val="24"/>
                <w:szCs w:val="24"/>
              </w:rPr>
              <w:t>й деятельности по образовательным программам высшего образования).</w:t>
            </w:r>
          </w:p>
          <w:p w:rsidR="005E53D8" w:rsidRDefault="009838D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 «Положением о порядке организации </w:t>
            </w:r>
            <w:r>
              <w:rPr>
                <w:rFonts w:ascii="Times New Roman" w:hAnsi="Times New Roman" w:cs="Times New Roman"/>
                <w:color w:val="000000"/>
                <w:sz w:val="24"/>
                <w:szCs w:val="24"/>
              </w:rPr>
              <w:t xml:space="preserve">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w:t>
            </w:r>
            <w:r>
              <w:rPr>
                <w:rFonts w:ascii="Times New Roman" w:hAnsi="Times New Roman" w:cs="Times New Roman"/>
                <w:color w:val="000000"/>
                <w:sz w:val="24"/>
                <w:szCs w:val="24"/>
              </w:rPr>
              <w:t>28.02.2022 (протокол заседания № 8), утвержденным приказом ректора от 28.02.2022 № 23;</w:t>
            </w:r>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w:t>
            </w:r>
            <w:r>
              <w:rPr>
                <w:rFonts w:ascii="Times New Roman" w:hAnsi="Times New Roman" w:cs="Times New Roman"/>
                <w:color w:val="000000"/>
                <w:sz w:val="24"/>
                <w:szCs w:val="24"/>
              </w:rPr>
              <w:t>совета ОмГА от 28.02.2022 (протокол заседания № 8), утвержденным приказом ректора от 28.02.2022 № 23;</w:t>
            </w:r>
          </w:p>
          <w:p w:rsidR="005E53D8" w:rsidRDefault="009838D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w:t>
            </w:r>
            <w:r>
              <w:rPr>
                <w:rFonts w:ascii="Times New Roman" w:hAnsi="Times New Roman" w:cs="Times New Roman"/>
                <w:color w:val="000000"/>
                <w:sz w:val="24"/>
                <w:szCs w:val="24"/>
              </w:rPr>
              <w:t>мГА от 28.09.2020 (протокол заседания №2);</w:t>
            </w:r>
          </w:p>
          <w:p w:rsidR="005E53D8" w:rsidRDefault="009838D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w:t>
            </w:r>
            <w:r>
              <w:rPr>
                <w:rFonts w:ascii="Times New Roman" w:hAnsi="Times New Roman" w:cs="Times New Roman"/>
                <w:color w:val="000000"/>
                <w:sz w:val="24"/>
                <w:szCs w:val="24"/>
              </w:rPr>
              <w:t>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53D8" w:rsidRDefault="009838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w:t>
            </w:r>
            <w:r>
              <w:rPr>
                <w:rFonts w:ascii="Times New Roman" w:hAnsi="Times New Roman" w:cs="Times New Roman"/>
                <w:color w:val="000000"/>
                <w:sz w:val="24"/>
                <w:szCs w:val="24"/>
              </w:rPr>
              <w:t>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w:t>
            </w:r>
            <w:r>
              <w:rPr>
                <w:rFonts w:ascii="Times New Roman" w:hAnsi="Times New Roman" w:cs="Times New Roman"/>
                <w:color w:val="000000"/>
                <w:sz w:val="24"/>
                <w:szCs w:val="24"/>
              </w:rPr>
              <w:t>туденческого совета ОмГА от 28.02.2022 (протокол заседания № 8), утвержденным приказом ректора от 28.02.2022 № 23;</w:t>
            </w:r>
          </w:p>
          <w:p w:rsidR="005E53D8" w:rsidRDefault="009838D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w:t>
            </w:r>
            <w:r>
              <w:rPr>
                <w:rFonts w:ascii="Times New Roman" w:hAnsi="Times New Roman" w:cs="Times New Roman"/>
                <w:color w:val="000000"/>
                <w:sz w:val="24"/>
                <w:szCs w:val="24"/>
              </w:rPr>
              <w:t xml:space="preserve"> Государственное и муниципальное управление направленность (профиль) программы: «Государственное регулирование экономики»; форма обучения – заочная на 2022/2023 учебный год, утвержденным приказом ректора от 28.03.2022 №28;</w:t>
            </w:r>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Возможность внесения </w:t>
            </w:r>
            <w:r>
              <w:rPr>
                <w:rFonts w:ascii="Times New Roman" w:hAnsi="Times New Roman" w:cs="Times New Roman"/>
                <w:color w:val="000000"/>
                <w:sz w:val="24"/>
                <w:szCs w:val="24"/>
              </w:rPr>
              <w:t>изменений и дополнений в разработанную Академией образовательную программу в части рабочей программы дисциплины «Антикоррупционная экспертиза в сфере закупок» в течение 2022/2023 учебного года:</w:t>
            </w:r>
          </w:p>
          <w:p w:rsidR="005E53D8" w:rsidRDefault="009838D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w:t>
            </w:r>
            <w:r>
              <w:rPr>
                <w:rFonts w:ascii="Times New Roman" w:hAnsi="Times New Roman" w:cs="Times New Roman"/>
                <w:color w:val="000000"/>
                <w:sz w:val="24"/>
                <w:szCs w:val="24"/>
              </w:rPr>
              <w:t>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w:t>
            </w:r>
            <w:r>
              <w:rPr>
                <w:rFonts w:ascii="Times New Roman" w:hAnsi="Times New Roman" w:cs="Times New Roman"/>
                <w:color w:val="000000"/>
                <w:sz w:val="24"/>
                <w:szCs w:val="24"/>
              </w:rPr>
              <w:t>ия, Уставом Академии, локальными нормативными актами</w:t>
            </w:r>
          </w:p>
        </w:tc>
      </w:tr>
    </w:tbl>
    <w:p w:rsidR="005E53D8" w:rsidRDefault="00983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D8">
        <w:trPr>
          <w:trHeight w:hRule="exact" w:val="555"/>
        </w:trPr>
        <w:tc>
          <w:tcPr>
            <w:tcW w:w="9654" w:type="dxa"/>
            <w:shd w:val="clear" w:color="000000" w:fill="FFFFFF"/>
            <w:tcMar>
              <w:left w:w="34" w:type="dxa"/>
              <w:right w:w="34" w:type="dxa"/>
            </w:tcMar>
          </w:tcPr>
          <w:p w:rsidR="005E53D8" w:rsidRDefault="009838D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5E53D8">
        <w:trPr>
          <w:trHeight w:hRule="exact" w:val="138"/>
        </w:trPr>
        <w:tc>
          <w:tcPr>
            <w:tcW w:w="9640" w:type="dxa"/>
          </w:tcPr>
          <w:p w:rsidR="005E53D8" w:rsidRDefault="005E53D8"/>
        </w:tc>
      </w:tr>
      <w:tr w:rsidR="005E53D8">
        <w:trPr>
          <w:trHeight w:hRule="exact" w:val="1396"/>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b/>
                <w:color w:val="000000"/>
                <w:sz w:val="24"/>
                <w:szCs w:val="24"/>
              </w:rPr>
              <w:t>1. Наименование дисциплины: К.М.02.ДВ.01.01 «Антикоррупционная экспертиза в сфере закупок».</w:t>
            </w:r>
          </w:p>
          <w:p w:rsidR="005E53D8" w:rsidRDefault="009838DC">
            <w:pPr>
              <w:spacing w:after="0" w:line="240" w:lineRule="auto"/>
              <w:rPr>
                <w:sz w:val="24"/>
                <w:szCs w:val="24"/>
              </w:rPr>
            </w:pPr>
            <w:r>
              <w:rPr>
                <w:rFonts w:ascii="Times New Roman" w:hAnsi="Times New Roman" w:cs="Times New Roman"/>
                <w:b/>
                <w:color w:val="000000"/>
                <w:sz w:val="24"/>
                <w:szCs w:val="24"/>
              </w:rPr>
              <w:t xml:space="preserve">2. </w:t>
            </w:r>
            <w:r>
              <w:rPr>
                <w:rFonts w:ascii="Times New Roman" w:hAnsi="Times New Roman" w:cs="Times New Roman"/>
                <w:b/>
                <w:color w:val="000000"/>
                <w:sz w:val="24"/>
                <w:szCs w:val="24"/>
              </w:rPr>
              <w:t>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E53D8">
        <w:trPr>
          <w:trHeight w:hRule="exact" w:val="138"/>
        </w:trPr>
        <w:tc>
          <w:tcPr>
            <w:tcW w:w="9640" w:type="dxa"/>
          </w:tcPr>
          <w:p w:rsidR="005E53D8" w:rsidRDefault="005E53D8"/>
        </w:tc>
      </w:tr>
      <w:tr w:rsidR="005E53D8">
        <w:trPr>
          <w:trHeight w:hRule="exact" w:val="3530"/>
        </w:trPr>
        <w:tc>
          <w:tcPr>
            <w:tcW w:w="9654" w:type="dxa"/>
            <w:shd w:val="clear" w:color="000000" w:fill="FFFFFF"/>
            <w:tcMar>
              <w:left w:w="34" w:type="dxa"/>
              <w:right w:w="34" w:type="dxa"/>
            </w:tcMar>
          </w:tcPr>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высшего образования - </w:t>
            </w:r>
            <w:r>
              <w:rPr>
                <w:rFonts w:ascii="Times New Roman" w:hAnsi="Times New Roman" w:cs="Times New Roman"/>
                <w:color w:val="000000"/>
                <w:sz w:val="24"/>
                <w:szCs w:val="24"/>
              </w:rPr>
              <w:t xml:space="preserve">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w:t>
            </w:r>
            <w:r>
              <w:rPr>
                <w:rFonts w:ascii="Times New Roman" w:hAnsi="Times New Roman" w:cs="Times New Roman"/>
                <w:color w:val="000000"/>
                <w:sz w:val="24"/>
                <w:szCs w:val="24"/>
              </w:rPr>
              <w:t>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w:t>
            </w:r>
            <w:r>
              <w:rPr>
                <w:rFonts w:ascii="Times New Roman" w:hAnsi="Times New Roman" w:cs="Times New Roman"/>
                <w:color w:val="000000"/>
                <w:sz w:val="24"/>
                <w:szCs w:val="24"/>
              </w:rPr>
              <w:t>ций выпускников соотнесенные с индикаторами достижения компетенций.</w:t>
            </w:r>
          </w:p>
          <w:p w:rsidR="005E53D8" w:rsidRDefault="009838D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«Антикоррупционная экспертиза в сфере закупок» направлен на формирование у обучающегося компетенций и запланированных результатов обучения, соотнесенных с индик</w:t>
            </w:r>
            <w:r>
              <w:rPr>
                <w:rFonts w:ascii="Times New Roman" w:hAnsi="Times New Roman" w:cs="Times New Roman"/>
                <w:color w:val="000000"/>
                <w:sz w:val="24"/>
                <w:szCs w:val="24"/>
              </w:rPr>
              <w:t>аторами достижения компетенций:</w:t>
            </w:r>
          </w:p>
        </w:tc>
      </w:tr>
      <w:tr w:rsidR="005E53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b/>
                <w:color w:val="000000"/>
                <w:sz w:val="24"/>
                <w:szCs w:val="24"/>
              </w:rPr>
              <w:t>Код компетенции: ПК-2</w:t>
            </w:r>
          </w:p>
          <w:p w:rsidR="005E53D8" w:rsidRDefault="009838DC">
            <w:pPr>
              <w:spacing w:after="0" w:line="240" w:lineRule="auto"/>
              <w:rPr>
                <w:sz w:val="24"/>
                <w:szCs w:val="24"/>
              </w:rPr>
            </w:pPr>
            <w:r>
              <w:rPr>
                <w:rFonts w:ascii="Times New Roman" w:hAnsi="Times New Roman" w:cs="Times New Roman"/>
                <w:b/>
                <w:color w:val="000000"/>
                <w:sz w:val="24"/>
                <w:szCs w:val="24"/>
              </w:rPr>
              <w:t>Способен к экспертизе результатов закупок, приемке контракта</w:t>
            </w:r>
          </w:p>
        </w:tc>
      </w:tr>
      <w:tr w:rsidR="005E53D8">
        <w:trPr>
          <w:trHeight w:hRule="exact" w:val="585"/>
        </w:trPr>
        <w:tc>
          <w:tcPr>
            <w:tcW w:w="9654" w:type="dxa"/>
            <w:shd w:val="clear" w:color="000000" w:fill="FFFFFF"/>
            <w:tcMar>
              <w:left w:w="34" w:type="dxa"/>
              <w:right w:w="34" w:type="dxa"/>
            </w:tcMar>
          </w:tcPr>
          <w:p w:rsidR="005E53D8" w:rsidRDefault="005E53D8">
            <w:pPr>
              <w:spacing w:after="0" w:line="240" w:lineRule="auto"/>
              <w:rPr>
                <w:sz w:val="24"/>
                <w:szCs w:val="24"/>
              </w:rPr>
            </w:pPr>
          </w:p>
          <w:p w:rsidR="005E53D8" w:rsidRDefault="009838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53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ПК-2.11 знать  особенности составления закупочной документации</w:t>
            </w:r>
          </w:p>
        </w:tc>
      </w:tr>
      <w:tr w:rsidR="005E53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 xml:space="preserve">ПК-2.12 знать методологию </w:t>
            </w:r>
            <w:r>
              <w:rPr>
                <w:rFonts w:ascii="Times New Roman" w:hAnsi="Times New Roman" w:cs="Times New Roman"/>
                <w:color w:val="000000"/>
                <w:sz w:val="24"/>
                <w:szCs w:val="24"/>
              </w:rPr>
              <w:t>проведения экспертизы соответствия результа-тов, предусмотренных контрактом, условиям контракта</w:t>
            </w:r>
          </w:p>
        </w:tc>
      </w:tr>
      <w:tr w:rsidR="005E53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ПК-2.19 уметь производить проверку соот-ветствия фактов и данных при предоставлении (предъявлении) результатов, предусмотренных контрактом, условиям контракта</w:t>
            </w:r>
          </w:p>
        </w:tc>
      </w:tr>
      <w:tr w:rsidR="005E53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ПК-2.20 уметь составлять и оформлять по результатам проверки документ</w:t>
            </w:r>
          </w:p>
        </w:tc>
      </w:tr>
      <w:tr w:rsidR="005E53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ПК-2.21 уметь организовывать процедуры приемки поставленного товара, выполненной работы (ее результатов), оказанной услуги и создание приемочной комиссии</w:t>
            </w:r>
          </w:p>
        </w:tc>
      </w:tr>
      <w:tr w:rsidR="005E53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ПК-2.22 уметь осуществлять по</w:t>
            </w:r>
            <w:r>
              <w:rPr>
                <w:rFonts w:ascii="Times New Roman" w:hAnsi="Times New Roman" w:cs="Times New Roman"/>
                <w:color w:val="000000"/>
                <w:sz w:val="24"/>
                <w:szCs w:val="24"/>
              </w:rPr>
              <w:t>дготовку материалов для рассмотрения дел об обжаловании действий (бездействия) заказчика и для выполнения претензионной работы</w:t>
            </w:r>
          </w:p>
        </w:tc>
      </w:tr>
      <w:tr w:rsidR="005E53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ПК-2.29 владеть навыками   осуществления проверки соответствия результатов, предусмотренных контрактом, условиям контракта</w:t>
            </w:r>
          </w:p>
        </w:tc>
      </w:tr>
      <w:tr w:rsidR="005E53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ПК-2.30 владеть  навыками  осуществления проверки соответствия фактов и данных при предоставлении (предъявлении) результатов, предусмотренных контрактом, условиям контракта</w:t>
            </w:r>
          </w:p>
        </w:tc>
      </w:tr>
      <w:tr w:rsidR="005E53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ПК-2.31 владеть навыками организации процедуры приемки поставленного товара, выпол</w:t>
            </w:r>
            <w:r>
              <w:rPr>
                <w:rFonts w:ascii="Times New Roman" w:hAnsi="Times New Roman" w:cs="Times New Roman"/>
                <w:color w:val="000000"/>
                <w:sz w:val="24"/>
                <w:szCs w:val="24"/>
              </w:rPr>
              <w:t>ненной работы (ее результатов), оказанной услуги и создание приемочной комиссии</w:t>
            </w:r>
          </w:p>
        </w:tc>
      </w:tr>
      <w:tr w:rsidR="005E53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ПК-2.32 владеть навыками осуществления подготовки материалов для рассмотрения дел об обжаловании действий (бездействия) заказчика и для выполнения претензионной работы</w:t>
            </w:r>
          </w:p>
        </w:tc>
      </w:tr>
      <w:tr w:rsidR="005E53D8">
        <w:trPr>
          <w:trHeight w:hRule="exact" w:val="416"/>
        </w:trPr>
        <w:tc>
          <w:tcPr>
            <w:tcW w:w="9640" w:type="dxa"/>
          </w:tcPr>
          <w:p w:rsidR="005E53D8" w:rsidRDefault="005E53D8"/>
        </w:tc>
      </w:tr>
      <w:tr w:rsidR="005E53D8">
        <w:trPr>
          <w:trHeight w:hRule="exact" w:val="304"/>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b/>
                <w:color w:val="000000"/>
                <w:sz w:val="24"/>
                <w:szCs w:val="24"/>
              </w:rPr>
              <w:t>3. У</w:t>
            </w:r>
            <w:r>
              <w:rPr>
                <w:rFonts w:ascii="Times New Roman" w:hAnsi="Times New Roman" w:cs="Times New Roman"/>
                <w:b/>
                <w:color w:val="000000"/>
                <w:sz w:val="24"/>
                <w:szCs w:val="24"/>
              </w:rPr>
              <w:t>казание места дисциплины в структуре образовательной программы</w:t>
            </w:r>
          </w:p>
        </w:tc>
      </w:tr>
      <w:tr w:rsidR="005E53D8">
        <w:trPr>
          <w:trHeight w:hRule="exact" w:val="1348"/>
        </w:trPr>
        <w:tc>
          <w:tcPr>
            <w:tcW w:w="9654" w:type="dxa"/>
            <w:shd w:val="clear" w:color="000000" w:fill="FFFFFF"/>
            <w:tcMar>
              <w:left w:w="34" w:type="dxa"/>
              <w:right w:w="34" w:type="dxa"/>
            </w:tcMar>
          </w:tcPr>
          <w:p w:rsidR="005E53D8" w:rsidRDefault="005E53D8">
            <w:pPr>
              <w:spacing w:after="0" w:line="240" w:lineRule="auto"/>
              <w:jc w:val="both"/>
              <w:rPr>
                <w:sz w:val="24"/>
                <w:szCs w:val="24"/>
              </w:rPr>
            </w:pPr>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Дисциплина К.М.02.ДВ.01.01 «Антикоррупционная экспертиза в сфере закупок» относится к обязательной части, является дисциплиной Блока Б1. «Дисциплины (модули)». Модуль "Управление </w:t>
            </w:r>
            <w:r>
              <w:rPr>
                <w:rFonts w:ascii="Times New Roman" w:hAnsi="Times New Roman" w:cs="Times New Roman"/>
                <w:color w:val="000000"/>
                <w:sz w:val="24"/>
                <w:szCs w:val="24"/>
              </w:rPr>
              <w:t>государственными закупками и контрактами" основной</w:t>
            </w:r>
          </w:p>
        </w:tc>
      </w:tr>
    </w:tbl>
    <w:p w:rsidR="005E53D8" w:rsidRDefault="009838D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E53D8">
        <w:trPr>
          <w:trHeight w:hRule="exact" w:val="555"/>
        </w:trPr>
        <w:tc>
          <w:tcPr>
            <w:tcW w:w="9654" w:type="dxa"/>
            <w:gridSpan w:val="7"/>
            <w:shd w:val="clear" w:color="000000" w:fill="FFFFFF"/>
            <w:tcMar>
              <w:left w:w="34" w:type="dxa"/>
              <w:right w:w="34" w:type="dxa"/>
            </w:tcMar>
          </w:tcPr>
          <w:p w:rsidR="005E53D8" w:rsidRDefault="009838DC">
            <w:pPr>
              <w:spacing w:after="0" w:line="240" w:lineRule="auto"/>
              <w:jc w:val="both"/>
              <w:rPr>
                <w:sz w:val="24"/>
                <w:szCs w:val="24"/>
              </w:rPr>
            </w:pPr>
            <w:r>
              <w:rPr>
                <w:rFonts w:ascii="Times New Roman" w:hAnsi="Times New Roman" w:cs="Times New Roman"/>
                <w:color w:val="000000"/>
                <w:sz w:val="24"/>
                <w:szCs w:val="24"/>
              </w:rPr>
              <w:lastRenderedPageBreak/>
              <w:t>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rsidR="005E53D8">
        <w:trPr>
          <w:trHeight w:hRule="exact" w:val="138"/>
        </w:trPr>
        <w:tc>
          <w:tcPr>
            <w:tcW w:w="3970" w:type="dxa"/>
          </w:tcPr>
          <w:p w:rsidR="005E53D8" w:rsidRDefault="005E53D8"/>
        </w:tc>
        <w:tc>
          <w:tcPr>
            <w:tcW w:w="1702" w:type="dxa"/>
          </w:tcPr>
          <w:p w:rsidR="005E53D8" w:rsidRDefault="005E53D8"/>
        </w:tc>
        <w:tc>
          <w:tcPr>
            <w:tcW w:w="1702" w:type="dxa"/>
          </w:tcPr>
          <w:p w:rsidR="005E53D8" w:rsidRDefault="005E53D8"/>
        </w:tc>
        <w:tc>
          <w:tcPr>
            <w:tcW w:w="426" w:type="dxa"/>
          </w:tcPr>
          <w:p w:rsidR="005E53D8" w:rsidRDefault="005E53D8"/>
        </w:tc>
        <w:tc>
          <w:tcPr>
            <w:tcW w:w="710" w:type="dxa"/>
          </w:tcPr>
          <w:p w:rsidR="005E53D8" w:rsidRDefault="005E53D8"/>
        </w:tc>
        <w:tc>
          <w:tcPr>
            <w:tcW w:w="143" w:type="dxa"/>
          </w:tcPr>
          <w:p w:rsidR="005E53D8" w:rsidRDefault="005E53D8"/>
        </w:tc>
        <w:tc>
          <w:tcPr>
            <w:tcW w:w="993" w:type="dxa"/>
          </w:tcPr>
          <w:p w:rsidR="005E53D8" w:rsidRDefault="005E53D8"/>
        </w:tc>
      </w:tr>
      <w:tr w:rsidR="005E53D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D8" w:rsidRDefault="009838D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D8" w:rsidRDefault="009838DC">
            <w:pPr>
              <w:spacing w:after="0" w:line="240" w:lineRule="auto"/>
              <w:jc w:val="center"/>
              <w:rPr>
                <w:sz w:val="24"/>
                <w:szCs w:val="24"/>
              </w:rPr>
            </w:pPr>
            <w:r>
              <w:rPr>
                <w:rFonts w:ascii="Times New Roman" w:hAnsi="Times New Roman" w:cs="Times New Roman"/>
                <w:color w:val="000000"/>
                <w:sz w:val="24"/>
                <w:szCs w:val="24"/>
              </w:rPr>
              <w:t>Коды</w:t>
            </w:r>
          </w:p>
          <w:p w:rsidR="005E53D8" w:rsidRDefault="009838DC">
            <w:pPr>
              <w:spacing w:after="0" w:line="240" w:lineRule="auto"/>
              <w:jc w:val="center"/>
              <w:rPr>
                <w:sz w:val="24"/>
                <w:szCs w:val="24"/>
              </w:rPr>
            </w:pPr>
            <w:r>
              <w:rPr>
                <w:rFonts w:ascii="Times New Roman" w:hAnsi="Times New Roman" w:cs="Times New Roman"/>
                <w:color w:val="000000"/>
                <w:sz w:val="24"/>
                <w:szCs w:val="24"/>
              </w:rPr>
              <w:t>форми-</w:t>
            </w:r>
          </w:p>
          <w:p w:rsidR="005E53D8" w:rsidRDefault="009838DC">
            <w:pPr>
              <w:spacing w:after="0" w:line="240" w:lineRule="auto"/>
              <w:jc w:val="center"/>
              <w:rPr>
                <w:sz w:val="24"/>
                <w:szCs w:val="24"/>
              </w:rPr>
            </w:pPr>
            <w:r>
              <w:rPr>
                <w:rFonts w:ascii="Times New Roman" w:hAnsi="Times New Roman" w:cs="Times New Roman"/>
                <w:color w:val="000000"/>
                <w:sz w:val="24"/>
                <w:szCs w:val="24"/>
              </w:rPr>
              <w:t>руемых</w:t>
            </w:r>
          </w:p>
          <w:p w:rsidR="005E53D8" w:rsidRDefault="009838DC">
            <w:pPr>
              <w:spacing w:after="0" w:line="240" w:lineRule="auto"/>
              <w:jc w:val="center"/>
              <w:rPr>
                <w:sz w:val="24"/>
                <w:szCs w:val="24"/>
              </w:rPr>
            </w:pPr>
            <w:r>
              <w:rPr>
                <w:rFonts w:ascii="Times New Roman" w:hAnsi="Times New Roman" w:cs="Times New Roman"/>
                <w:color w:val="000000"/>
                <w:sz w:val="24"/>
                <w:szCs w:val="24"/>
              </w:rPr>
              <w:t>компе-</w:t>
            </w:r>
          </w:p>
          <w:p w:rsidR="005E53D8" w:rsidRDefault="009838DC">
            <w:pPr>
              <w:spacing w:after="0" w:line="240" w:lineRule="auto"/>
              <w:jc w:val="center"/>
              <w:rPr>
                <w:sz w:val="24"/>
                <w:szCs w:val="24"/>
              </w:rPr>
            </w:pPr>
            <w:r>
              <w:rPr>
                <w:rFonts w:ascii="Times New Roman" w:hAnsi="Times New Roman" w:cs="Times New Roman"/>
                <w:color w:val="000000"/>
                <w:sz w:val="24"/>
                <w:szCs w:val="24"/>
              </w:rPr>
              <w:t>тенций</w:t>
            </w:r>
          </w:p>
        </w:tc>
      </w:tr>
      <w:tr w:rsidR="005E53D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D8" w:rsidRDefault="009838D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D8" w:rsidRDefault="005E53D8"/>
        </w:tc>
      </w:tr>
      <w:tr w:rsidR="005E53D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D8" w:rsidRDefault="009838D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D8" w:rsidRDefault="009838D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D8" w:rsidRDefault="005E53D8"/>
        </w:tc>
      </w:tr>
      <w:tr w:rsidR="005E53D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D8" w:rsidRDefault="009838DC">
            <w:pPr>
              <w:spacing w:after="0" w:line="240" w:lineRule="auto"/>
              <w:jc w:val="center"/>
            </w:pPr>
            <w:r>
              <w:rPr>
                <w:rFonts w:ascii="Times New Roman" w:hAnsi="Times New Roman" w:cs="Times New Roman"/>
                <w:color w:val="000000"/>
              </w:rPr>
              <w:t>Антикоррупционная политика на государственной и муниципальной службе</w:t>
            </w:r>
          </w:p>
          <w:p w:rsidR="005E53D8" w:rsidRDefault="009838DC">
            <w:pPr>
              <w:spacing w:after="0" w:line="240" w:lineRule="auto"/>
              <w:jc w:val="center"/>
            </w:pPr>
            <w:r>
              <w:rPr>
                <w:rFonts w:ascii="Times New Roman" w:hAnsi="Times New Roman" w:cs="Times New Roman"/>
                <w:color w:val="000000"/>
              </w:rPr>
              <w:t>Правовое обеспечение профессиональной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D8" w:rsidRDefault="009838DC">
            <w:pPr>
              <w:spacing w:after="0" w:line="240" w:lineRule="auto"/>
              <w:jc w:val="center"/>
            </w:pPr>
            <w:r>
              <w:rPr>
                <w:rFonts w:ascii="Times New Roman" w:hAnsi="Times New Roman" w:cs="Times New Roman"/>
                <w:color w:val="000000"/>
              </w:rPr>
              <w:t>Контрольно-надзорная деятельность в государственном управлении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D8" w:rsidRDefault="009838DC">
            <w:pPr>
              <w:spacing w:after="0" w:line="240" w:lineRule="auto"/>
              <w:jc w:val="center"/>
              <w:rPr>
                <w:sz w:val="24"/>
                <w:szCs w:val="24"/>
              </w:rPr>
            </w:pPr>
            <w:r>
              <w:rPr>
                <w:rFonts w:ascii="Times New Roman" w:hAnsi="Times New Roman" w:cs="Times New Roman"/>
                <w:color w:val="000000"/>
                <w:sz w:val="24"/>
                <w:szCs w:val="24"/>
              </w:rPr>
              <w:t>ПК-2</w:t>
            </w:r>
          </w:p>
        </w:tc>
      </w:tr>
      <w:tr w:rsidR="005E53D8">
        <w:trPr>
          <w:trHeight w:hRule="exact" w:val="138"/>
        </w:trPr>
        <w:tc>
          <w:tcPr>
            <w:tcW w:w="3970" w:type="dxa"/>
          </w:tcPr>
          <w:p w:rsidR="005E53D8" w:rsidRDefault="005E53D8"/>
        </w:tc>
        <w:tc>
          <w:tcPr>
            <w:tcW w:w="1702" w:type="dxa"/>
          </w:tcPr>
          <w:p w:rsidR="005E53D8" w:rsidRDefault="005E53D8"/>
        </w:tc>
        <w:tc>
          <w:tcPr>
            <w:tcW w:w="1702" w:type="dxa"/>
          </w:tcPr>
          <w:p w:rsidR="005E53D8" w:rsidRDefault="005E53D8"/>
        </w:tc>
        <w:tc>
          <w:tcPr>
            <w:tcW w:w="426" w:type="dxa"/>
          </w:tcPr>
          <w:p w:rsidR="005E53D8" w:rsidRDefault="005E53D8"/>
        </w:tc>
        <w:tc>
          <w:tcPr>
            <w:tcW w:w="710" w:type="dxa"/>
          </w:tcPr>
          <w:p w:rsidR="005E53D8" w:rsidRDefault="005E53D8"/>
        </w:tc>
        <w:tc>
          <w:tcPr>
            <w:tcW w:w="143" w:type="dxa"/>
          </w:tcPr>
          <w:p w:rsidR="005E53D8" w:rsidRDefault="005E53D8"/>
        </w:tc>
        <w:tc>
          <w:tcPr>
            <w:tcW w:w="993" w:type="dxa"/>
          </w:tcPr>
          <w:p w:rsidR="005E53D8" w:rsidRDefault="005E53D8"/>
        </w:tc>
      </w:tr>
      <w:tr w:rsidR="005E53D8">
        <w:trPr>
          <w:trHeight w:hRule="exact" w:val="1125"/>
        </w:trPr>
        <w:tc>
          <w:tcPr>
            <w:tcW w:w="9654" w:type="dxa"/>
            <w:gridSpan w:val="7"/>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b/>
                <w:color w:val="000000"/>
                <w:sz w:val="24"/>
                <w:szCs w:val="24"/>
              </w:rPr>
              <w:t xml:space="preserve">4. Объем дисциплины в зачетных единицах с </w:t>
            </w:r>
            <w:r>
              <w:rPr>
                <w:rFonts w:ascii="Times New Roman" w:hAnsi="Times New Roman" w:cs="Times New Roman"/>
                <w:b/>
                <w:color w:val="000000"/>
                <w:sz w:val="24"/>
                <w:szCs w:val="24"/>
              </w:rPr>
              <w:t>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E53D8">
        <w:trPr>
          <w:trHeight w:hRule="exact" w:val="585"/>
        </w:trPr>
        <w:tc>
          <w:tcPr>
            <w:tcW w:w="9654" w:type="dxa"/>
            <w:gridSpan w:val="7"/>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E53D8" w:rsidRDefault="009838DC">
            <w:pPr>
              <w:spacing w:after="0" w:line="240" w:lineRule="auto"/>
              <w:jc w:val="center"/>
              <w:rPr>
                <w:sz w:val="24"/>
                <w:szCs w:val="24"/>
              </w:rPr>
            </w:pPr>
            <w:r>
              <w:rPr>
                <w:rFonts w:ascii="Times New Roman" w:hAnsi="Times New Roman" w:cs="Times New Roman"/>
                <w:color w:val="000000"/>
                <w:sz w:val="24"/>
                <w:szCs w:val="24"/>
              </w:rPr>
              <w:t>Из них:</w:t>
            </w:r>
          </w:p>
        </w:tc>
      </w:tr>
      <w:tr w:rsidR="005E53D8">
        <w:trPr>
          <w:trHeight w:hRule="exact" w:val="138"/>
        </w:trPr>
        <w:tc>
          <w:tcPr>
            <w:tcW w:w="3970" w:type="dxa"/>
          </w:tcPr>
          <w:p w:rsidR="005E53D8" w:rsidRDefault="005E53D8"/>
        </w:tc>
        <w:tc>
          <w:tcPr>
            <w:tcW w:w="1702" w:type="dxa"/>
          </w:tcPr>
          <w:p w:rsidR="005E53D8" w:rsidRDefault="005E53D8"/>
        </w:tc>
        <w:tc>
          <w:tcPr>
            <w:tcW w:w="1702" w:type="dxa"/>
          </w:tcPr>
          <w:p w:rsidR="005E53D8" w:rsidRDefault="005E53D8"/>
        </w:tc>
        <w:tc>
          <w:tcPr>
            <w:tcW w:w="426" w:type="dxa"/>
          </w:tcPr>
          <w:p w:rsidR="005E53D8" w:rsidRDefault="005E53D8"/>
        </w:tc>
        <w:tc>
          <w:tcPr>
            <w:tcW w:w="710" w:type="dxa"/>
          </w:tcPr>
          <w:p w:rsidR="005E53D8" w:rsidRDefault="005E53D8"/>
        </w:tc>
        <w:tc>
          <w:tcPr>
            <w:tcW w:w="143" w:type="dxa"/>
          </w:tcPr>
          <w:p w:rsidR="005E53D8" w:rsidRDefault="005E53D8"/>
        </w:tc>
        <w:tc>
          <w:tcPr>
            <w:tcW w:w="993" w:type="dxa"/>
          </w:tcPr>
          <w:p w:rsidR="005E53D8" w:rsidRDefault="005E53D8"/>
        </w:tc>
      </w:tr>
      <w:tr w:rsidR="005E53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4</w:t>
            </w:r>
          </w:p>
        </w:tc>
      </w:tr>
      <w:tr w:rsidR="005E53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4</w:t>
            </w:r>
          </w:p>
        </w:tc>
      </w:tr>
      <w:tr w:rsidR="005E53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0</w:t>
            </w:r>
          </w:p>
        </w:tc>
      </w:tr>
      <w:tr w:rsidR="005E53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0</w:t>
            </w:r>
          </w:p>
        </w:tc>
      </w:tr>
      <w:tr w:rsidR="005E53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60</w:t>
            </w:r>
          </w:p>
        </w:tc>
      </w:tr>
      <w:tr w:rsidR="005E53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4</w:t>
            </w:r>
          </w:p>
        </w:tc>
      </w:tr>
      <w:tr w:rsidR="005E53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зачеты 2</w:t>
            </w:r>
          </w:p>
        </w:tc>
      </w:tr>
      <w:tr w:rsidR="005E53D8">
        <w:trPr>
          <w:trHeight w:hRule="exact" w:val="138"/>
        </w:trPr>
        <w:tc>
          <w:tcPr>
            <w:tcW w:w="3970" w:type="dxa"/>
          </w:tcPr>
          <w:p w:rsidR="005E53D8" w:rsidRDefault="005E53D8"/>
        </w:tc>
        <w:tc>
          <w:tcPr>
            <w:tcW w:w="1702" w:type="dxa"/>
          </w:tcPr>
          <w:p w:rsidR="005E53D8" w:rsidRDefault="005E53D8"/>
        </w:tc>
        <w:tc>
          <w:tcPr>
            <w:tcW w:w="1702" w:type="dxa"/>
          </w:tcPr>
          <w:p w:rsidR="005E53D8" w:rsidRDefault="005E53D8"/>
        </w:tc>
        <w:tc>
          <w:tcPr>
            <w:tcW w:w="426" w:type="dxa"/>
          </w:tcPr>
          <w:p w:rsidR="005E53D8" w:rsidRDefault="005E53D8"/>
        </w:tc>
        <w:tc>
          <w:tcPr>
            <w:tcW w:w="710" w:type="dxa"/>
          </w:tcPr>
          <w:p w:rsidR="005E53D8" w:rsidRDefault="005E53D8"/>
        </w:tc>
        <w:tc>
          <w:tcPr>
            <w:tcW w:w="143" w:type="dxa"/>
          </w:tcPr>
          <w:p w:rsidR="005E53D8" w:rsidRDefault="005E53D8"/>
        </w:tc>
        <w:tc>
          <w:tcPr>
            <w:tcW w:w="993" w:type="dxa"/>
          </w:tcPr>
          <w:p w:rsidR="005E53D8" w:rsidRDefault="005E53D8"/>
        </w:tc>
      </w:tr>
      <w:tr w:rsidR="005E53D8">
        <w:trPr>
          <w:trHeight w:hRule="exact" w:val="1666"/>
        </w:trPr>
        <w:tc>
          <w:tcPr>
            <w:tcW w:w="9654" w:type="dxa"/>
            <w:gridSpan w:val="7"/>
            <w:shd w:val="clear" w:color="000000" w:fill="FFFFFF"/>
            <w:tcMar>
              <w:left w:w="34" w:type="dxa"/>
              <w:right w:w="34" w:type="dxa"/>
            </w:tcMar>
          </w:tcPr>
          <w:p w:rsidR="005E53D8" w:rsidRDefault="005E53D8">
            <w:pPr>
              <w:spacing w:after="0" w:line="240" w:lineRule="auto"/>
              <w:jc w:val="center"/>
              <w:rPr>
                <w:sz w:val="24"/>
                <w:szCs w:val="24"/>
              </w:rPr>
            </w:pPr>
          </w:p>
          <w:p w:rsidR="005E53D8" w:rsidRDefault="009838DC">
            <w:pPr>
              <w:spacing w:after="0" w:line="240" w:lineRule="auto"/>
              <w:jc w:val="center"/>
              <w:rPr>
                <w:sz w:val="24"/>
                <w:szCs w:val="24"/>
              </w:rPr>
            </w:pPr>
            <w:r>
              <w:rPr>
                <w:rFonts w:ascii="Times New Roman" w:hAnsi="Times New Roman" w:cs="Times New Roman"/>
                <w:b/>
                <w:color w:val="000000"/>
                <w:sz w:val="24"/>
                <w:szCs w:val="24"/>
              </w:rPr>
              <w:t xml:space="preserve">5. Содержание дисциплины, структурированное по темам (разделам) с </w:t>
            </w:r>
            <w:r>
              <w:rPr>
                <w:rFonts w:ascii="Times New Roman" w:hAnsi="Times New Roman" w:cs="Times New Roman"/>
                <w:b/>
                <w:color w:val="000000"/>
                <w:sz w:val="24"/>
                <w:szCs w:val="24"/>
              </w:rPr>
              <w:t>указанием отведенного на них количества академических часов и видов учебных занятий</w:t>
            </w:r>
          </w:p>
          <w:p w:rsidR="005E53D8" w:rsidRDefault="005E53D8">
            <w:pPr>
              <w:spacing w:after="0" w:line="240" w:lineRule="auto"/>
              <w:jc w:val="center"/>
              <w:rPr>
                <w:sz w:val="24"/>
                <w:szCs w:val="24"/>
              </w:rPr>
            </w:pPr>
          </w:p>
          <w:p w:rsidR="005E53D8" w:rsidRDefault="009838D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E53D8">
        <w:trPr>
          <w:trHeight w:hRule="exact" w:val="416"/>
        </w:trPr>
        <w:tc>
          <w:tcPr>
            <w:tcW w:w="3970" w:type="dxa"/>
          </w:tcPr>
          <w:p w:rsidR="005E53D8" w:rsidRDefault="005E53D8"/>
        </w:tc>
        <w:tc>
          <w:tcPr>
            <w:tcW w:w="1702" w:type="dxa"/>
          </w:tcPr>
          <w:p w:rsidR="005E53D8" w:rsidRDefault="005E53D8"/>
        </w:tc>
        <w:tc>
          <w:tcPr>
            <w:tcW w:w="1702" w:type="dxa"/>
          </w:tcPr>
          <w:p w:rsidR="005E53D8" w:rsidRDefault="005E53D8"/>
        </w:tc>
        <w:tc>
          <w:tcPr>
            <w:tcW w:w="426" w:type="dxa"/>
          </w:tcPr>
          <w:p w:rsidR="005E53D8" w:rsidRDefault="005E53D8"/>
        </w:tc>
        <w:tc>
          <w:tcPr>
            <w:tcW w:w="710" w:type="dxa"/>
          </w:tcPr>
          <w:p w:rsidR="005E53D8" w:rsidRDefault="005E53D8"/>
        </w:tc>
        <w:tc>
          <w:tcPr>
            <w:tcW w:w="143" w:type="dxa"/>
          </w:tcPr>
          <w:p w:rsidR="005E53D8" w:rsidRDefault="005E53D8"/>
        </w:tc>
        <w:tc>
          <w:tcPr>
            <w:tcW w:w="993" w:type="dxa"/>
          </w:tcPr>
          <w:p w:rsidR="005E53D8" w:rsidRDefault="005E53D8"/>
        </w:tc>
      </w:tr>
      <w:tr w:rsidR="005E53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D8" w:rsidRDefault="009838D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D8" w:rsidRDefault="009838D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D8" w:rsidRDefault="009838D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D8" w:rsidRDefault="009838DC">
            <w:pPr>
              <w:spacing w:after="0" w:line="240" w:lineRule="auto"/>
              <w:jc w:val="center"/>
              <w:rPr>
                <w:sz w:val="24"/>
                <w:szCs w:val="24"/>
              </w:rPr>
            </w:pPr>
            <w:r>
              <w:rPr>
                <w:rFonts w:ascii="Times New Roman" w:hAnsi="Times New Roman" w:cs="Times New Roman"/>
                <w:color w:val="000000"/>
                <w:sz w:val="24"/>
                <w:szCs w:val="24"/>
              </w:rPr>
              <w:t>Часов</w:t>
            </w:r>
          </w:p>
        </w:tc>
      </w:tr>
      <w:tr w:rsidR="005E53D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53D8" w:rsidRDefault="005E53D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53D8" w:rsidRDefault="005E53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53D8" w:rsidRDefault="005E53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53D8" w:rsidRDefault="005E53D8"/>
        </w:tc>
      </w:tr>
      <w:tr w:rsidR="005E53D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Тема 1. Понятие и сущность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1</w:t>
            </w:r>
          </w:p>
        </w:tc>
      </w:tr>
      <w:tr w:rsidR="005E53D8">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 xml:space="preserve">Тема 2. </w:t>
            </w:r>
            <w:r>
              <w:rPr>
                <w:rFonts w:ascii="Times New Roman" w:hAnsi="Times New Roman" w:cs="Times New Roman"/>
                <w:color w:val="000000"/>
                <w:sz w:val="24"/>
                <w:szCs w:val="24"/>
              </w:rPr>
              <w:t>Меры по противодействию коррупции в Российской Федерации Законодательная основа противодействия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0</w:t>
            </w:r>
          </w:p>
        </w:tc>
      </w:tr>
      <w:tr w:rsidR="005E53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Тема 3. Контракты в сфере госзакупок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0</w:t>
            </w:r>
          </w:p>
        </w:tc>
      </w:tr>
      <w:tr w:rsidR="005E53D8">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 xml:space="preserve">Тема 4. Правовые основы и порядок проведения </w:t>
            </w:r>
            <w:r>
              <w:rPr>
                <w:rFonts w:ascii="Times New Roman" w:hAnsi="Times New Roman" w:cs="Times New Roman"/>
                <w:color w:val="000000"/>
                <w:sz w:val="24"/>
                <w:szCs w:val="24"/>
              </w:rPr>
              <w:t>антикоррупционной экспертизы нормативных правовых актов органов государственной власти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0</w:t>
            </w:r>
          </w:p>
        </w:tc>
      </w:tr>
      <w:tr w:rsidR="005E53D8">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 xml:space="preserve">Тема 4. Правовые основы и порядок проведения антикоррупционной экспертизы нормативных правовых актов органов государственной власти и их </w:t>
            </w:r>
            <w:r>
              <w:rPr>
                <w:rFonts w:ascii="Times New Roman" w:hAnsi="Times New Roman" w:cs="Times New Roman"/>
                <w:color w:val="000000"/>
                <w:sz w:val="24"/>
                <w:szCs w:val="24"/>
              </w:rPr>
              <w:t>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1</w:t>
            </w:r>
          </w:p>
        </w:tc>
      </w:tr>
      <w:tr w:rsidR="005E53D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Тема 5. Антикоррупционная экспертиза. Методика проведения антикоррупционной экспертизы в государственных закупках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1</w:t>
            </w:r>
          </w:p>
        </w:tc>
      </w:tr>
    </w:tbl>
    <w:p w:rsidR="005E53D8" w:rsidRDefault="009838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E53D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lastRenderedPageBreak/>
              <w:t xml:space="preserve">Тема 6. Виды и основания привлечения к ответственности за коррупционные правонарушения по </w:t>
            </w:r>
            <w:r>
              <w:rPr>
                <w:rFonts w:ascii="Times New Roman" w:hAnsi="Times New Roman" w:cs="Times New Roman"/>
                <w:color w:val="000000"/>
                <w:sz w:val="24"/>
                <w:szCs w:val="24"/>
              </w:rPr>
              <w:t>законодательству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1</w:t>
            </w:r>
          </w:p>
        </w:tc>
      </w:tr>
      <w:tr w:rsidR="005E53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5E53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60</w:t>
            </w:r>
          </w:p>
        </w:tc>
      </w:tr>
      <w:tr w:rsidR="005E53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Тема 1. Понятие и сущность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1</w:t>
            </w:r>
          </w:p>
        </w:tc>
      </w:tr>
      <w:tr w:rsidR="005E53D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 xml:space="preserve">Тема 2. Меры по противодействию коррупции в Российской Федерации Законодательная основа противодействия коррупции в </w:t>
            </w:r>
            <w:r>
              <w:rPr>
                <w:rFonts w:ascii="Times New Roman" w:hAnsi="Times New Roman" w:cs="Times New Roman"/>
                <w:color w:val="000000"/>
                <w:sz w:val="24"/>
                <w:szCs w:val="24"/>
              </w:rPr>
              <w:t>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0</w:t>
            </w:r>
          </w:p>
        </w:tc>
      </w:tr>
      <w:tr w:rsidR="005E53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Тема 3. Контракты в сфере госзакупок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0</w:t>
            </w:r>
          </w:p>
        </w:tc>
      </w:tr>
      <w:tr w:rsidR="005E53D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0</w:t>
            </w:r>
          </w:p>
        </w:tc>
      </w:tr>
      <w:tr w:rsidR="005E53D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 xml:space="preserve">Тема 4. Правовые </w:t>
            </w:r>
            <w:r>
              <w:rPr>
                <w:rFonts w:ascii="Times New Roman" w:hAnsi="Times New Roman" w:cs="Times New Roman"/>
                <w:color w:val="000000"/>
                <w:sz w:val="24"/>
                <w:szCs w:val="24"/>
              </w:rPr>
              <w:t>основы и порядок проведения антикоррупционной экспертизы нормативных правовых актов органов государственной власти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1</w:t>
            </w:r>
          </w:p>
        </w:tc>
      </w:tr>
      <w:tr w:rsidR="005E53D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Тема 5. Антикоррупционная экспертиза. Методика проведения антикоррупционной экспертизы в государственных закупках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1</w:t>
            </w:r>
          </w:p>
        </w:tc>
      </w:tr>
      <w:tr w:rsidR="005E53D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Тема 6. Виды и основания привлечения к ответственности за коррупционные правонарушения по законодательству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1</w:t>
            </w:r>
          </w:p>
        </w:tc>
      </w:tr>
      <w:tr w:rsidR="005E53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5E53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4</w:t>
            </w:r>
          </w:p>
        </w:tc>
      </w:tr>
      <w:tr w:rsidR="005E53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5E53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0</w:t>
            </w:r>
          </w:p>
        </w:tc>
      </w:tr>
      <w:tr w:rsidR="005E53D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5E53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5E53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color w:val="000000"/>
                <w:sz w:val="24"/>
                <w:szCs w:val="24"/>
              </w:rPr>
              <w:t>72</w:t>
            </w:r>
          </w:p>
        </w:tc>
      </w:tr>
      <w:tr w:rsidR="005E53D8">
        <w:trPr>
          <w:trHeight w:hRule="exact" w:val="6825"/>
        </w:trPr>
        <w:tc>
          <w:tcPr>
            <w:tcW w:w="9654" w:type="dxa"/>
            <w:gridSpan w:val="4"/>
            <w:shd w:val="clear" w:color="000000" w:fill="FFFFFF"/>
            <w:tcMar>
              <w:left w:w="34" w:type="dxa"/>
              <w:right w:w="34" w:type="dxa"/>
            </w:tcMar>
          </w:tcPr>
          <w:p w:rsidR="005E53D8" w:rsidRDefault="005E53D8">
            <w:pPr>
              <w:spacing w:after="0" w:line="240" w:lineRule="auto"/>
              <w:jc w:val="both"/>
              <w:rPr>
                <w:sz w:val="20"/>
                <w:szCs w:val="20"/>
              </w:rPr>
            </w:pPr>
          </w:p>
          <w:p w:rsidR="005E53D8" w:rsidRDefault="009838DC">
            <w:pPr>
              <w:spacing w:after="0" w:line="240" w:lineRule="auto"/>
              <w:jc w:val="both"/>
              <w:rPr>
                <w:sz w:val="20"/>
                <w:szCs w:val="20"/>
              </w:rPr>
            </w:pPr>
            <w:r>
              <w:rPr>
                <w:rFonts w:ascii="Times New Roman" w:hAnsi="Times New Roman" w:cs="Times New Roman"/>
                <w:color w:val="000000"/>
                <w:sz w:val="20"/>
                <w:szCs w:val="20"/>
              </w:rPr>
              <w:t>* Примечания:</w:t>
            </w:r>
          </w:p>
          <w:p w:rsidR="005E53D8" w:rsidRDefault="009838DC">
            <w:pPr>
              <w:spacing w:after="0" w:line="240" w:lineRule="auto"/>
              <w:jc w:val="both"/>
              <w:rPr>
                <w:sz w:val="20"/>
                <w:szCs w:val="20"/>
              </w:rPr>
            </w:pPr>
            <w:r>
              <w:rPr>
                <w:rFonts w:ascii="Times New Roman" w:hAnsi="Times New Roman" w:cs="Times New Roman"/>
                <w:color w:val="000000"/>
                <w:sz w:val="20"/>
                <w:szCs w:val="20"/>
              </w:rPr>
              <w:t xml:space="preserve">а) Для обучающихся по индивидуальному учебному плану - </w:t>
            </w:r>
            <w:r>
              <w:rPr>
                <w:rFonts w:ascii="Times New Roman" w:hAnsi="Times New Roman" w:cs="Times New Roman"/>
                <w:color w:val="000000"/>
                <w:sz w:val="20"/>
                <w:szCs w:val="20"/>
              </w:rPr>
              <w:t>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53D8" w:rsidRDefault="009838DC">
            <w:pPr>
              <w:spacing w:after="0" w:line="240" w:lineRule="auto"/>
              <w:jc w:val="both"/>
              <w:rPr>
                <w:sz w:val="20"/>
                <w:szCs w:val="20"/>
              </w:rPr>
            </w:pPr>
            <w:r>
              <w:rPr>
                <w:rFonts w:ascii="Times New Roman" w:hAnsi="Times New Roman" w:cs="Times New Roman"/>
                <w:color w:val="000000"/>
                <w:sz w:val="20"/>
                <w:szCs w:val="20"/>
              </w:rPr>
              <w:t>При разработке о</w:t>
            </w:r>
            <w:r>
              <w:rPr>
                <w:rFonts w:ascii="Times New Roman" w:hAnsi="Times New Roman" w:cs="Times New Roman"/>
                <w:color w:val="000000"/>
                <w:sz w:val="20"/>
                <w:szCs w:val="20"/>
              </w:rPr>
              <w:t xml:space="preserve">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w:t>
            </w:r>
            <w:r>
              <w:rPr>
                <w:rFonts w:ascii="Times New Roman" w:hAnsi="Times New Roman" w:cs="Times New Roman"/>
                <w:color w:val="000000"/>
                <w:sz w:val="20"/>
                <w:szCs w:val="20"/>
              </w:rPr>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w:t>
            </w:r>
            <w:r>
              <w:rPr>
                <w:rFonts w:ascii="Times New Roman" w:hAnsi="Times New Roman" w:cs="Times New Roman"/>
                <w:color w:val="000000"/>
                <w:sz w:val="20"/>
                <w:szCs w:val="20"/>
              </w:rPr>
              <w:t>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w:t>
            </w:r>
            <w:r>
              <w:rPr>
                <w:rFonts w:ascii="Times New Roman" w:hAnsi="Times New Roman" w:cs="Times New Roman"/>
                <w:color w:val="000000"/>
                <w:sz w:val="20"/>
                <w:szCs w:val="20"/>
              </w:rPr>
              <w:t>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w:t>
            </w:r>
            <w:r>
              <w:rPr>
                <w:rFonts w:ascii="Times New Roman" w:hAnsi="Times New Roman" w:cs="Times New Roman"/>
                <w:color w:val="000000"/>
                <w:sz w:val="20"/>
                <w:szCs w:val="20"/>
              </w:rPr>
              <w:t>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w:t>
            </w:r>
            <w:r>
              <w:rPr>
                <w:rFonts w:ascii="Times New Roman" w:hAnsi="Times New Roman" w:cs="Times New Roman"/>
                <w:color w:val="000000"/>
                <w:sz w:val="20"/>
                <w:szCs w:val="20"/>
              </w:rPr>
              <w:t>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w:t>
            </w:r>
            <w:r>
              <w:rPr>
                <w:rFonts w:ascii="Times New Roman" w:hAnsi="Times New Roman" w:cs="Times New Roman"/>
                <w:color w:val="000000"/>
                <w:sz w:val="20"/>
                <w:szCs w:val="20"/>
              </w:rPr>
              <w:t>нном соответствующим локальным нормативным актом образовательной организации).</w:t>
            </w:r>
          </w:p>
          <w:p w:rsidR="005E53D8" w:rsidRDefault="009838D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E53D8" w:rsidRDefault="009838D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w:t>
            </w:r>
            <w:r>
              <w:rPr>
                <w:rFonts w:ascii="Times New Roman" w:hAnsi="Times New Roman" w:cs="Times New Roman"/>
                <w:color w:val="000000"/>
                <w:sz w:val="20"/>
                <w:szCs w:val="20"/>
              </w:rPr>
              <w:t>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w:t>
            </w:r>
            <w:r>
              <w:rPr>
                <w:rFonts w:ascii="Times New Roman" w:hAnsi="Times New Roman" w:cs="Times New Roman"/>
                <w:color w:val="000000"/>
                <w:sz w:val="20"/>
                <w:szCs w:val="20"/>
              </w:rPr>
              <w:t>и по образовательным программам высшего образования – программам бакалавриата, программам</w:t>
            </w:r>
          </w:p>
        </w:tc>
      </w:tr>
    </w:tbl>
    <w:p w:rsidR="005E53D8" w:rsidRDefault="00983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D8">
        <w:trPr>
          <w:trHeight w:hRule="exact" w:val="11058"/>
        </w:trPr>
        <w:tc>
          <w:tcPr>
            <w:tcW w:w="9654" w:type="dxa"/>
            <w:shd w:val="clear" w:color="000000" w:fill="FFFFFF"/>
            <w:tcMar>
              <w:left w:w="34" w:type="dxa"/>
              <w:right w:w="34" w:type="dxa"/>
            </w:tcMar>
          </w:tcPr>
          <w:p w:rsidR="005E53D8" w:rsidRDefault="009838DC">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w:t>
            </w:r>
            <w:r>
              <w:rPr>
                <w:rFonts w:ascii="Times New Roman" w:hAnsi="Times New Roman" w:cs="Times New Roman"/>
                <w:color w:val="000000"/>
                <w:sz w:val="20"/>
                <w:szCs w:val="20"/>
              </w:rPr>
              <w:t xml:space="preserve">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w:t>
            </w:r>
            <w:r>
              <w:rPr>
                <w:rFonts w:ascii="Times New Roman" w:hAnsi="Times New Roman" w:cs="Times New Roman"/>
                <w:color w:val="000000"/>
                <w:sz w:val="20"/>
                <w:szCs w:val="20"/>
              </w:rPr>
              <w:t xml:space="preserve">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E53D8" w:rsidRDefault="009838DC">
            <w:pPr>
              <w:spacing w:after="0" w:line="240" w:lineRule="auto"/>
              <w:jc w:val="both"/>
              <w:rPr>
                <w:sz w:val="20"/>
                <w:szCs w:val="20"/>
              </w:rPr>
            </w:pPr>
            <w:r>
              <w:rPr>
                <w:rFonts w:ascii="Times New Roman" w:hAnsi="Times New Roman" w:cs="Times New Roman"/>
                <w:color w:val="000000"/>
                <w:sz w:val="20"/>
                <w:szCs w:val="20"/>
              </w:rPr>
              <w:t xml:space="preserve">в) Для лиц, зачисленных для продолжения обучения в </w:t>
            </w:r>
            <w:r>
              <w:rPr>
                <w:rFonts w:ascii="Times New Roman" w:hAnsi="Times New Roman" w:cs="Times New Roman"/>
                <w:color w:val="000000"/>
                <w:sz w:val="20"/>
                <w:szCs w:val="20"/>
              </w:rPr>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w:t>
            </w:r>
            <w:r>
              <w:rPr>
                <w:rFonts w:ascii="Times New Roman" w:hAnsi="Times New Roman" w:cs="Times New Roman"/>
                <w:color w:val="000000"/>
                <w:sz w:val="20"/>
                <w:szCs w:val="20"/>
              </w:rPr>
              <w:t xml:space="preserve">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53D8" w:rsidRDefault="009838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w:t>
            </w:r>
            <w:r>
              <w:rPr>
                <w:rFonts w:ascii="Times New Roman" w:hAnsi="Times New Roman" w:cs="Times New Roman"/>
                <w:color w:val="000000"/>
                <w:sz w:val="20"/>
                <w:szCs w:val="20"/>
              </w:rPr>
              <w:t xml:space="preserve">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w:t>
            </w:r>
            <w:r>
              <w:rPr>
                <w:rFonts w:ascii="Times New Roman" w:hAnsi="Times New Roman" w:cs="Times New Roman"/>
                <w:color w:val="000000"/>
                <w:sz w:val="20"/>
                <w:szCs w:val="20"/>
              </w:rPr>
              <w:t xml:space="preserve">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w:t>
            </w:r>
            <w:r>
              <w:rPr>
                <w:rFonts w:ascii="Times New Roman" w:hAnsi="Times New Roman" w:cs="Times New Roman"/>
                <w:color w:val="000000"/>
                <w:sz w:val="20"/>
                <w:szCs w:val="20"/>
              </w:rPr>
              <w:t>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w:t>
            </w:r>
            <w:r>
              <w:rPr>
                <w:rFonts w:ascii="Times New Roman" w:hAnsi="Times New Roman" w:cs="Times New Roman"/>
                <w:color w:val="000000"/>
                <w:sz w:val="20"/>
                <w:szCs w:val="20"/>
              </w:rPr>
              <w:t xml:space="preserve">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w:t>
            </w:r>
            <w:r>
              <w:rPr>
                <w:rFonts w:ascii="Times New Roman" w:hAnsi="Times New Roman" w:cs="Times New Roman"/>
                <w:color w:val="000000"/>
                <w:sz w:val="20"/>
                <w:szCs w:val="20"/>
              </w:rPr>
              <w:t>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Pr>
                <w:rFonts w:ascii="Times New Roman" w:hAnsi="Times New Roman" w:cs="Times New Roman"/>
                <w:color w:val="000000"/>
                <w:sz w:val="20"/>
                <w:szCs w:val="20"/>
              </w:rPr>
              <w:t>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w:t>
            </w:r>
            <w:r>
              <w:rPr>
                <w:rFonts w:ascii="Times New Roman" w:hAnsi="Times New Roman" w:cs="Times New Roman"/>
                <w:color w:val="000000"/>
                <w:sz w:val="20"/>
                <w:szCs w:val="20"/>
              </w:rPr>
              <w:t xml:space="preserve"> решению Академии, принятому на основании заявления обуча-ющегося).</w:t>
            </w:r>
          </w:p>
          <w:p w:rsidR="005E53D8" w:rsidRDefault="009838DC">
            <w:pPr>
              <w:spacing w:after="0" w:line="240" w:lineRule="auto"/>
              <w:jc w:val="both"/>
              <w:rPr>
                <w:sz w:val="20"/>
                <w:szCs w:val="20"/>
              </w:rPr>
            </w:pPr>
            <w:r>
              <w:rPr>
                <w:rFonts w:ascii="Times New Roman" w:hAnsi="Times New Roman" w:cs="Times New Roman"/>
                <w:color w:val="000000"/>
                <w:sz w:val="20"/>
                <w:szCs w:val="20"/>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w:t>
            </w:r>
            <w:r>
              <w:rPr>
                <w:rFonts w:ascii="Times New Roman" w:hAnsi="Times New Roman" w:cs="Times New Roman"/>
                <w:color w:val="000000"/>
                <w:sz w:val="20"/>
                <w:szCs w:val="20"/>
              </w:rPr>
              <w:t>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53D8" w:rsidRDefault="009838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w:t>
            </w:r>
            <w:r>
              <w:rPr>
                <w:rFonts w:ascii="Times New Roman" w:hAnsi="Times New Roman" w:cs="Times New Roman"/>
                <w:color w:val="000000"/>
                <w:sz w:val="20"/>
                <w:szCs w:val="20"/>
              </w:rPr>
              <w:t xml:space="preserve">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w:t>
            </w:r>
            <w:r>
              <w:rPr>
                <w:rFonts w:ascii="Times New Roman" w:hAnsi="Times New Roman" w:cs="Times New Roman"/>
                <w:color w:val="000000"/>
                <w:sz w:val="20"/>
                <w:szCs w:val="20"/>
              </w:rPr>
              <w:t>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w:t>
            </w:r>
            <w:r>
              <w:rPr>
                <w:rFonts w:ascii="Times New Roman" w:hAnsi="Times New Roman" w:cs="Times New Roman"/>
                <w:color w:val="000000"/>
                <w:sz w:val="20"/>
                <w:szCs w:val="20"/>
              </w:rPr>
              <w:t>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w:t>
            </w:r>
            <w:r>
              <w:rPr>
                <w:rFonts w:ascii="Times New Roman" w:hAnsi="Times New Roman" w:cs="Times New Roman"/>
                <w:color w:val="000000"/>
                <w:sz w:val="20"/>
                <w:szCs w:val="20"/>
              </w:rPr>
              <w:t>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w:t>
            </w:r>
            <w:r>
              <w:rPr>
                <w:rFonts w:ascii="Times New Roman" w:hAnsi="Times New Roman" w:cs="Times New Roman"/>
                <w:color w:val="000000"/>
                <w:sz w:val="20"/>
                <w:szCs w:val="20"/>
              </w:rPr>
              <w:t>тельной программе в порядке, установленном соответствующим локальным нормативным актом образовательной организации.</w:t>
            </w:r>
          </w:p>
        </w:tc>
      </w:tr>
      <w:tr w:rsidR="005E53D8">
        <w:trPr>
          <w:trHeight w:hRule="exact" w:val="585"/>
        </w:trPr>
        <w:tc>
          <w:tcPr>
            <w:tcW w:w="9654" w:type="dxa"/>
            <w:shd w:val="clear" w:color="000000" w:fill="FFFFFF"/>
            <w:tcMar>
              <w:left w:w="34" w:type="dxa"/>
              <w:right w:w="34" w:type="dxa"/>
            </w:tcMar>
          </w:tcPr>
          <w:p w:rsidR="005E53D8" w:rsidRDefault="005E53D8">
            <w:pPr>
              <w:spacing w:after="0" w:line="240" w:lineRule="auto"/>
              <w:rPr>
                <w:sz w:val="24"/>
                <w:szCs w:val="24"/>
              </w:rPr>
            </w:pPr>
          </w:p>
          <w:p w:rsidR="005E53D8" w:rsidRDefault="009838D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E53D8">
        <w:trPr>
          <w:trHeight w:hRule="exact" w:val="277"/>
        </w:trPr>
        <w:tc>
          <w:tcPr>
            <w:tcW w:w="9654" w:type="dxa"/>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E53D8">
        <w:trPr>
          <w:trHeight w:hRule="exact" w:val="26"/>
        </w:trPr>
        <w:tc>
          <w:tcPr>
            <w:tcW w:w="9654" w:type="dxa"/>
            <w:vMerge w:val="restart"/>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b/>
                <w:color w:val="000000"/>
                <w:sz w:val="24"/>
                <w:szCs w:val="24"/>
              </w:rPr>
              <w:t>Тема 1. Понятие и сущность коррупции в Российской Федерации</w:t>
            </w:r>
          </w:p>
        </w:tc>
      </w:tr>
      <w:tr w:rsidR="005E53D8">
        <w:trPr>
          <w:trHeight w:hRule="exact" w:val="277"/>
        </w:trPr>
        <w:tc>
          <w:tcPr>
            <w:tcW w:w="9654" w:type="dxa"/>
            <w:vMerge/>
            <w:shd w:val="clear" w:color="000000" w:fill="FFFFFF"/>
            <w:tcMar>
              <w:left w:w="34" w:type="dxa"/>
              <w:right w:w="34" w:type="dxa"/>
            </w:tcMar>
          </w:tcPr>
          <w:p w:rsidR="005E53D8" w:rsidRDefault="005E53D8"/>
        </w:tc>
      </w:tr>
      <w:tr w:rsidR="005E53D8">
        <w:trPr>
          <w:trHeight w:hRule="exact" w:val="3165"/>
        </w:trPr>
        <w:tc>
          <w:tcPr>
            <w:tcW w:w="9654" w:type="dxa"/>
            <w:shd w:val="clear" w:color="000000" w:fill="FFFFFF"/>
            <w:tcMar>
              <w:left w:w="34" w:type="dxa"/>
              <w:right w:w="34" w:type="dxa"/>
            </w:tcMar>
          </w:tcPr>
          <w:p w:rsidR="005E53D8" w:rsidRDefault="009838DC">
            <w:pPr>
              <w:spacing w:after="0" w:line="240" w:lineRule="auto"/>
              <w:jc w:val="both"/>
              <w:rPr>
                <w:sz w:val="24"/>
                <w:szCs w:val="24"/>
              </w:rPr>
            </w:pPr>
            <w:r>
              <w:rPr>
                <w:rFonts w:ascii="Times New Roman" w:hAnsi="Times New Roman" w:cs="Times New Roman"/>
                <w:color w:val="000000"/>
                <w:sz w:val="24"/>
                <w:szCs w:val="24"/>
              </w:rPr>
              <w:t>Исторические этапы и международный опыт противодействия коррупции Зарождение коррупции в системе государственного управления. Экономические, социально- политические, духовно-нравственные основы коррупции. Понятие коррупции как социально-политического явлен</w:t>
            </w:r>
            <w:r>
              <w:rPr>
                <w:rFonts w:ascii="Times New Roman" w:hAnsi="Times New Roman" w:cs="Times New Roman"/>
                <w:color w:val="000000"/>
                <w:sz w:val="24"/>
                <w:szCs w:val="24"/>
              </w:rPr>
              <w:t>ия.</w:t>
            </w:r>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Множественность определений коррупции. Многоаспектность содержания коррупции и ее признаки. Социально-политическая сущность коррупции. Международно-правовое регулирование борьбы с коррупцией. Положения Конвенции ООН против коррупции 2003 г. и </w:t>
            </w:r>
            <w:r>
              <w:rPr>
                <w:rFonts w:ascii="Times New Roman" w:hAnsi="Times New Roman" w:cs="Times New Roman"/>
                <w:color w:val="000000"/>
                <w:sz w:val="24"/>
                <w:szCs w:val="24"/>
              </w:rPr>
              <w:t>Конвенции Совета Европы об уголовной ответственности за коррупцию 1999 г. Опыт противодействия коррупции в зарубежных странах.</w:t>
            </w:r>
          </w:p>
          <w:p w:rsidR="005E53D8" w:rsidRDefault="009838DC">
            <w:pPr>
              <w:spacing w:after="0" w:line="240" w:lineRule="auto"/>
              <w:jc w:val="both"/>
              <w:rPr>
                <w:sz w:val="24"/>
                <w:szCs w:val="24"/>
              </w:rPr>
            </w:pPr>
            <w:r>
              <w:rPr>
                <w:rFonts w:ascii="Times New Roman" w:hAnsi="Times New Roman" w:cs="Times New Roman"/>
                <w:color w:val="000000"/>
                <w:sz w:val="24"/>
                <w:szCs w:val="24"/>
              </w:rPr>
              <w:t>Официальное определение коррупции. Общественная опасность коррупции в Российской Федерации. Негативные последствия коррупции. Сод</w:t>
            </w:r>
            <w:r>
              <w:rPr>
                <w:rFonts w:ascii="Times New Roman" w:hAnsi="Times New Roman" w:cs="Times New Roman"/>
                <w:color w:val="000000"/>
                <w:sz w:val="24"/>
                <w:szCs w:val="24"/>
              </w:rPr>
              <w:t>ержание коррупции. Коррупция как</w:t>
            </w:r>
          </w:p>
        </w:tc>
      </w:tr>
    </w:tbl>
    <w:p w:rsidR="005E53D8" w:rsidRDefault="00983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D8">
        <w:trPr>
          <w:trHeight w:hRule="exact" w:val="1637"/>
        </w:trPr>
        <w:tc>
          <w:tcPr>
            <w:tcW w:w="9654" w:type="dxa"/>
            <w:shd w:val="clear" w:color="000000" w:fill="FFFFFF"/>
            <w:tcMar>
              <w:left w:w="34" w:type="dxa"/>
              <w:right w:w="34" w:type="dxa"/>
            </w:tcMar>
          </w:tcPr>
          <w:p w:rsidR="005E53D8" w:rsidRDefault="009838DC">
            <w:pPr>
              <w:spacing w:after="0" w:line="240" w:lineRule="auto"/>
              <w:jc w:val="both"/>
              <w:rPr>
                <w:sz w:val="24"/>
                <w:szCs w:val="24"/>
              </w:rPr>
            </w:pPr>
            <w:r>
              <w:rPr>
                <w:rFonts w:ascii="Times New Roman" w:hAnsi="Times New Roman" w:cs="Times New Roman"/>
                <w:color w:val="000000"/>
                <w:sz w:val="24"/>
                <w:szCs w:val="24"/>
              </w:rPr>
              <w:lastRenderedPageBreak/>
              <w:t>следствие несовершенства государственного механизма. Духовно-нравственные основы коррупции в Российской Федерации.</w:t>
            </w:r>
          </w:p>
          <w:p w:rsidR="005E53D8" w:rsidRDefault="009838DC">
            <w:pPr>
              <w:spacing w:after="0" w:line="240" w:lineRule="auto"/>
              <w:jc w:val="both"/>
              <w:rPr>
                <w:sz w:val="24"/>
                <w:szCs w:val="24"/>
              </w:rPr>
            </w:pPr>
            <w:r>
              <w:rPr>
                <w:rFonts w:ascii="Times New Roman" w:hAnsi="Times New Roman" w:cs="Times New Roman"/>
                <w:color w:val="000000"/>
                <w:sz w:val="24"/>
                <w:szCs w:val="24"/>
              </w:rPr>
              <w:t>Коррупция как деформация общественного и индивидуального сознания. Социально- психологический механизм во</w:t>
            </w:r>
            <w:r>
              <w:rPr>
                <w:rFonts w:ascii="Times New Roman" w:hAnsi="Times New Roman" w:cs="Times New Roman"/>
                <w:color w:val="000000"/>
                <w:sz w:val="24"/>
                <w:szCs w:val="24"/>
              </w:rPr>
              <w:t>зникновения коррупционных отношений в Российской Федерации. Специфические черты коррупции в России, отличающие ее от коррупции в других странах. Общая оценка состояния коррупции в современной России</w:t>
            </w:r>
          </w:p>
        </w:tc>
      </w:tr>
      <w:tr w:rsidR="005E53D8">
        <w:trPr>
          <w:trHeight w:hRule="exact" w:val="585"/>
        </w:trPr>
        <w:tc>
          <w:tcPr>
            <w:tcW w:w="9654" w:type="dxa"/>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b/>
                <w:color w:val="000000"/>
                <w:sz w:val="24"/>
                <w:szCs w:val="24"/>
              </w:rPr>
              <w:t>Тема 2. Меры по противодействию коррупции в Российской Ф</w:t>
            </w:r>
            <w:r>
              <w:rPr>
                <w:rFonts w:ascii="Times New Roman" w:hAnsi="Times New Roman" w:cs="Times New Roman"/>
                <w:b/>
                <w:color w:val="000000"/>
                <w:sz w:val="24"/>
                <w:szCs w:val="24"/>
              </w:rPr>
              <w:t>едерации Законодательная основа противодействия коррупции в Российской Федерации</w:t>
            </w:r>
          </w:p>
        </w:tc>
      </w:tr>
      <w:tr w:rsidR="005E53D8">
        <w:trPr>
          <w:trHeight w:hRule="exact" w:val="8398"/>
        </w:trPr>
        <w:tc>
          <w:tcPr>
            <w:tcW w:w="9654" w:type="dxa"/>
            <w:shd w:val="clear" w:color="000000" w:fill="FFFFFF"/>
            <w:tcMar>
              <w:left w:w="34" w:type="dxa"/>
              <w:right w:w="34" w:type="dxa"/>
            </w:tcMar>
          </w:tcPr>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Федеральный закон от 25 декабря 2008 г. No 273-ФЗ «О противодействии коррупции». Федеральный закон от 25 декабря 2008 г. No 280-ФЗ «О внесении изменений в отдельные </w:t>
            </w:r>
            <w:r>
              <w:rPr>
                <w:rFonts w:ascii="Times New Roman" w:hAnsi="Times New Roman" w:cs="Times New Roman"/>
                <w:color w:val="000000"/>
                <w:sz w:val="24"/>
                <w:szCs w:val="24"/>
              </w:rPr>
              <w:t xml:space="preserve">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w:t>
            </w:r>
            <w:r>
              <w:rPr>
                <w:rFonts w:ascii="Times New Roman" w:hAnsi="Times New Roman" w:cs="Times New Roman"/>
                <w:color w:val="000000"/>
                <w:sz w:val="24"/>
                <w:szCs w:val="24"/>
              </w:rPr>
              <w:t>«О противодействии коррупции». Федеральный закон от 17 июля 2009 г. No 172-ФЗ «Об антикоррупционной экспертизе нормативных правовых актов и проектов нормативных правовых актов». Федеральный закон от 17 июля 2009 г. No 171-ФЗ «О внесении изменений в Федерал</w:t>
            </w:r>
            <w:r>
              <w:rPr>
                <w:rFonts w:ascii="Times New Roman" w:hAnsi="Times New Roman" w:cs="Times New Roman"/>
                <w:color w:val="000000"/>
                <w:sz w:val="24"/>
                <w:szCs w:val="24"/>
              </w:rPr>
              <w:t>ьный закон «О прокуратуре Российской Федерации» в связи с принятием Федерального закона «Об антикоррупционной экспертизе нормативных правовых актов и проектов нормативных правовых актов».</w:t>
            </w:r>
          </w:p>
          <w:p w:rsidR="005E53D8" w:rsidRDefault="009838DC">
            <w:pPr>
              <w:spacing w:after="0" w:line="240" w:lineRule="auto"/>
              <w:jc w:val="both"/>
              <w:rPr>
                <w:sz w:val="24"/>
                <w:szCs w:val="24"/>
              </w:rPr>
            </w:pPr>
            <w:r>
              <w:rPr>
                <w:rFonts w:ascii="Times New Roman" w:hAnsi="Times New Roman" w:cs="Times New Roman"/>
                <w:color w:val="000000"/>
                <w:sz w:val="24"/>
                <w:szCs w:val="24"/>
              </w:rPr>
              <w:t>Национальный план противодействия коррупции и его реализация в федер</w:t>
            </w:r>
            <w:r>
              <w:rPr>
                <w:rFonts w:ascii="Times New Roman" w:hAnsi="Times New Roman" w:cs="Times New Roman"/>
                <w:color w:val="000000"/>
                <w:sz w:val="24"/>
                <w:szCs w:val="24"/>
              </w:rPr>
              <w:t>альном законодательстве. Национальная стратегия противодействия коррупции как общий программный документ, положения которого направлены на устранение коренных причин коррупции в обществе. Принципы построения системы и общие положения антикоррупционного зак</w:t>
            </w:r>
            <w:r>
              <w:rPr>
                <w:rFonts w:ascii="Times New Roman" w:hAnsi="Times New Roman" w:cs="Times New Roman"/>
                <w:color w:val="000000"/>
                <w:sz w:val="24"/>
                <w:szCs w:val="24"/>
              </w:rPr>
              <w:t>онодательства Российской Федерации.</w:t>
            </w:r>
          </w:p>
          <w:p w:rsidR="005E53D8" w:rsidRDefault="009838DC">
            <w:pPr>
              <w:spacing w:after="0" w:line="240" w:lineRule="auto"/>
              <w:jc w:val="both"/>
              <w:rPr>
                <w:sz w:val="24"/>
                <w:szCs w:val="24"/>
              </w:rPr>
            </w:pPr>
            <w:r>
              <w:rPr>
                <w:rFonts w:ascii="Times New Roman" w:hAnsi="Times New Roman" w:cs="Times New Roman"/>
                <w:color w:val="000000"/>
                <w:sz w:val="24"/>
                <w:szCs w:val="24"/>
              </w:rPr>
              <w:t>Принципы антикоррупционной деятельности в Российской Федерации. Приоритет общественных интересов в деятельности субъектов, осуществляющих государственную власть. Непрерывность борьбы с коррупцией. Постоянное совершенство</w:t>
            </w:r>
            <w:r>
              <w:rPr>
                <w:rFonts w:ascii="Times New Roman" w:hAnsi="Times New Roman" w:cs="Times New Roman"/>
                <w:color w:val="000000"/>
                <w:sz w:val="24"/>
                <w:szCs w:val="24"/>
              </w:rPr>
              <w:t>вание государственного механизма. Гласность. Связь с практикой. Законность. Обеспечение четкой правовой регламентации деятельности органов государственной власти. Система и компетенция органов государственной власти Российской Федерации в сфере противодейс</w:t>
            </w:r>
            <w:r>
              <w:rPr>
                <w:rFonts w:ascii="Times New Roman" w:hAnsi="Times New Roman" w:cs="Times New Roman"/>
                <w:color w:val="000000"/>
                <w:sz w:val="24"/>
                <w:szCs w:val="24"/>
              </w:rPr>
              <w:t>твия коррупции.</w:t>
            </w:r>
          </w:p>
          <w:p w:rsidR="005E53D8" w:rsidRDefault="009838DC">
            <w:pPr>
              <w:spacing w:after="0" w:line="240" w:lineRule="auto"/>
              <w:jc w:val="both"/>
              <w:rPr>
                <w:sz w:val="24"/>
                <w:szCs w:val="24"/>
              </w:rPr>
            </w:pPr>
            <w:r>
              <w:rPr>
                <w:rFonts w:ascii="Times New Roman" w:hAnsi="Times New Roman" w:cs="Times New Roman"/>
                <w:color w:val="000000"/>
                <w:sz w:val="24"/>
                <w:szCs w:val="24"/>
              </w:rPr>
              <w:t>Проявление принципа разделения властей в системе противодействия коррупции. Меры по профилактике коррупции в государственном управлении в Российской Федерации. Специальные требования к лицам, претендующим на замещение должностей государстве</w:t>
            </w:r>
            <w:r>
              <w:rPr>
                <w:rFonts w:ascii="Times New Roman" w:hAnsi="Times New Roman" w:cs="Times New Roman"/>
                <w:color w:val="000000"/>
                <w:sz w:val="24"/>
                <w:szCs w:val="24"/>
              </w:rPr>
              <w:t>нной службы. Развитие института общественного и парламентского контроля за соблюдением антикоррупционного. Полномочия органов государственной власти в противодействии коррупции. Основные направления, формы и методы взаимодействия органов исполнительной вла</w:t>
            </w:r>
            <w:r>
              <w:rPr>
                <w:rFonts w:ascii="Times New Roman" w:hAnsi="Times New Roman" w:cs="Times New Roman"/>
                <w:color w:val="000000"/>
                <w:sz w:val="24"/>
                <w:szCs w:val="24"/>
              </w:rPr>
              <w:t>сти, следственных органов и прокуратур по противодействию коррупции.</w:t>
            </w:r>
          </w:p>
        </w:tc>
      </w:tr>
      <w:tr w:rsidR="005E53D8">
        <w:trPr>
          <w:trHeight w:hRule="exact" w:val="304"/>
        </w:trPr>
        <w:tc>
          <w:tcPr>
            <w:tcW w:w="9654" w:type="dxa"/>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b/>
                <w:color w:val="000000"/>
                <w:sz w:val="24"/>
                <w:szCs w:val="24"/>
              </w:rPr>
              <w:t>Тема 3. Контракты в сфере госзакупок</w:t>
            </w:r>
          </w:p>
        </w:tc>
      </w:tr>
      <w:tr w:rsidR="005E53D8">
        <w:trPr>
          <w:trHeight w:hRule="exact" w:val="4071"/>
        </w:trPr>
        <w:tc>
          <w:tcPr>
            <w:tcW w:w="9654" w:type="dxa"/>
            <w:shd w:val="clear" w:color="000000" w:fill="FFFFFF"/>
            <w:tcMar>
              <w:left w:w="34" w:type="dxa"/>
              <w:right w:w="34" w:type="dxa"/>
            </w:tcMar>
          </w:tcPr>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Понятие контрактной системы (КС). Принципы КС, терминология КС. Субъекты КС: заказчик, уполномоченный орган, уполномоченное учреждение, </w:t>
            </w:r>
            <w:r>
              <w:rPr>
                <w:rFonts w:ascii="Times New Roman" w:hAnsi="Times New Roman" w:cs="Times New Roman"/>
                <w:color w:val="000000"/>
                <w:sz w:val="24"/>
                <w:szCs w:val="24"/>
              </w:rPr>
              <w:t>специализированная организация, участники закупок, органы по регулированию контрактной системы, контрольные органы и иные субъекты. Полномочия органов исполнительной власти в системе КС.</w:t>
            </w:r>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Централизация закупок в контрактной системе. Особенности </w:t>
            </w:r>
            <w:r>
              <w:rPr>
                <w:rFonts w:ascii="Times New Roman" w:hAnsi="Times New Roman" w:cs="Times New Roman"/>
                <w:color w:val="000000"/>
                <w:sz w:val="24"/>
                <w:szCs w:val="24"/>
              </w:rPr>
              <w:t>закупок бюджетными учреждениями и иными юридическими лицами. Требования к участникам закупки. Документы, подтверждающие соответствие участника закупки установленным требованиям. Требования к заявкам на участие в закупке. Государственный контракт как особый</w:t>
            </w:r>
            <w:r>
              <w:rPr>
                <w:rFonts w:ascii="Times New Roman" w:hAnsi="Times New Roman" w:cs="Times New Roman"/>
                <w:color w:val="000000"/>
                <w:sz w:val="24"/>
                <w:szCs w:val="24"/>
              </w:rPr>
              <w:t xml:space="preserve"> вид договора. Основные понятия и термины. Порядок заключения контракта. Требования к содержанию контрактов. Возможность изменения объема закупки при заключении контракта. Установление, способы и требования обеспечения контракта. Порядок исполнения контрак</w:t>
            </w:r>
            <w:r>
              <w:rPr>
                <w:rFonts w:ascii="Times New Roman" w:hAnsi="Times New Roman" w:cs="Times New Roman"/>
                <w:color w:val="000000"/>
                <w:sz w:val="24"/>
                <w:szCs w:val="24"/>
              </w:rPr>
              <w:t>тов. Экспертиза результатов контракта. Требования к приемке результатов контракта. Оформление и размещение отчета об исполнении контракта в системе ЕИС. Порядок изменения и расторжения контрактов.</w:t>
            </w:r>
          </w:p>
        </w:tc>
      </w:tr>
      <w:tr w:rsidR="005E53D8">
        <w:trPr>
          <w:trHeight w:hRule="exact" w:val="394"/>
        </w:trPr>
        <w:tc>
          <w:tcPr>
            <w:tcW w:w="9654" w:type="dxa"/>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b/>
                <w:color w:val="000000"/>
                <w:sz w:val="24"/>
                <w:szCs w:val="24"/>
              </w:rPr>
              <w:t>Тема 4. Правовые основы и порядок проведения антикоррупцио</w:t>
            </w:r>
            <w:r>
              <w:rPr>
                <w:rFonts w:ascii="Times New Roman" w:hAnsi="Times New Roman" w:cs="Times New Roman"/>
                <w:b/>
                <w:color w:val="000000"/>
                <w:sz w:val="24"/>
                <w:szCs w:val="24"/>
              </w:rPr>
              <w:t>нной экспертизы</w:t>
            </w:r>
          </w:p>
        </w:tc>
      </w:tr>
    </w:tbl>
    <w:p w:rsidR="005E53D8" w:rsidRDefault="00983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D8">
        <w:trPr>
          <w:trHeight w:hRule="exact" w:val="304"/>
        </w:trPr>
        <w:tc>
          <w:tcPr>
            <w:tcW w:w="9654" w:type="dxa"/>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b/>
                <w:color w:val="000000"/>
                <w:sz w:val="24"/>
                <w:szCs w:val="24"/>
              </w:rPr>
              <w:lastRenderedPageBreak/>
              <w:t>нормативных правовых актов органов государственной власти и их проектов</w:t>
            </w:r>
          </w:p>
        </w:tc>
      </w:tr>
      <w:tr w:rsidR="005E53D8">
        <w:trPr>
          <w:trHeight w:hRule="exact" w:val="11914"/>
        </w:trPr>
        <w:tc>
          <w:tcPr>
            <w:tcW w:w="9654" w:type="dxa"/>
            <w:shd w:val="clear" w:color="000000" w:fill="FFFFFF"/>
            <w:tcMar>
              <w:left w:w="34" w:type="dxa"/>
              <w:right w:w="34" w:type="dxa"/>
            </w:tcMar>
          </w:tcPr>
          <w:p w:rsidR="005E53D8" w:rsidRDefault="009838DC">
            <w:pPr>
              <w:spacing w:after="0" w:line="240" w:lineRule="auto"/>
              <w:jc w:val="both"/>
              <w:rPr>
                <w:sz w:val="24"/>
                <w:szCs w:val="24"/>
              </w:rPr>
            </w:pPr>
            <w:r>
              <w:rPr>
                <w:rFonts w:ascii="Times New Roman" w:hAnsi="Times New Roman" w:cs="Times New Roman"/>
                <w:color w:val="000000"/>
                <w:sz w:val="24"/>
                <w:szCs w:val="24"/>
              </w:rPr>
              <w:t>Федеральный закон от 25 декабря 2008 г. No 273-ФЗ «О противодействии коррупции» об антикоррупционной экспертизе правовых актов и их проектов как важнейшей мере проф</w:t>
            </w:r>
            <w:r>
              <w:rPr>
                <w:rFonts w:ascii="Times New Roman" w:hAnsi="Times New Roman" w:cs="Times New Roman"/>
                <w:color w:val="000000"/>
                <w:sz w:val="24"/>
                <w:szCs w:val="24"/>
              </w:rPr>
              <w:t>илактики коррупции. Понятие и цели анатикоррупционной экспертизы правовых актов и их проектов. Основные факторы, способствующие коррупциогенности актов законодательства. Определение антикоррупционной экспертизы. Антикоррупционная экспертиза как процесс и к</w:t>
            </w:r>
            <w:r>
              <w:rPr>
                <w:rFonts w:ascii="Times New Roman" w:hAnsi="Times New Roman" w:cs="Times New Roman"/>
                <w:color w:val="000000"/>
                <w:sz w:val="24"/>
                <w:szCs w:val="24"/>
              </w:rPr>
              <w:t>ак деятельность, ее сходство и различие с другими видами экспертиз.</w:t>
            </w:r>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Объекты и субъекты антикоррупционной экспертизы. Принципы антикоррупционной экспертизы: обязательность; оценка правового акта во взаимосвязи с другими правовыми актами; </w:t>
            </w:r>
            <w:r>
              <w:rPr>
                <w:rFonts w:ascii="Times New Roman" w:hAnsi="Times New Roman" w:cs="Times New Roman"/>
                <w:color w:val="000000"/>
                <w:sz w:val="24"/>
                <w:szCs w:val="24"/>
              </w:rPr>
              <w:t xml:space="preserve">обоснованность, объективность и проверяемость результатов экспертизы; компетентность лиц, проводящих экспертизу; сотрудничество с институтами гражданского общества при проведении антикоррупционной экспертизы. Правовое регулирование организации  проведения </w:t>
            </w:r>
            <w:r>
              <w:rPr>
                <w:rFonts w:ascii="Times New Roman" w:hAnsi="Times New Roman" w:cs="Times New Roman"/>
                <w:color w:val="000000"/>
                <w:sz w:val="24"/>
                <w:szCs w:val="24"/>
              </w:rPr>
              <w:t>антикоррупционной экспертизы актов органов власти. Основные методы познания, применяемые экспертом при проведении антикоррупционной экспертизы.</w:t>
            </w:r>
          </w:p>
          <w:p w:rsidR="005E53D8" w:rsidRDefault="009838DC">
            <w:pPr>
              <w:spacing w:after="0" w:line="240" w:lineRule="auto"/>
              <w:jc w:val="both"/>
              <w:rPr>
                <w:sz w:val="24"/>
                <w:szCs w:val="24"/>
              </w:rPr>
            </w:pPr>
            <w:r>
              <w:rPr>
                <w:rFonts w:ascii="Times New Roman" w:hAnsi="Times New Roman" w:cs="Times New Roman"/>
                <w:color w:val="000000"/>
                <w:sz w:val="24"/>
                <w:szCs w:val="24"/>
              </w:rPr>
              <w:t>Наиболее распространенные признаки коррупциогенности нормативного правового акта (проекта нормативного правового</w:t>
            </w:r>
            <w:r>
              <w:rPr>
                <w:rFonts w:ascii="Times New Roman" w:hAnsi="Times New Roman" w:cs="Times New Roman"/>
                <w:color w:val="000000"/>
                <w:sz w:val="24"/>
                <w:szCs w:val="24"/>
              </w:rPr>
              <w:t xml:space="preserve"> акта). Широта дискреционных полномочий. Определение компетенции по формуле «вправе». Выборочное изменение объема прав. Чрезмерная свобода подзаконного нормотворчества. Принятие нормативного правового акта за пределами компетенции. Заполнение законодательн</w:t>
            </w:r>
            <w:r>
              <w:rPr>
                <w:rFonts w:ascii="Times New Roman" w:hAnsi="Times New Roman" w:cs="Times New Roman"/>
                <w:color w:val="000000"/>
                <w:sz w:val="24"/>
                <w:szCs w:val="24"/>
              </w:rPr>
              <w:t>ых пробелов при помощи подзаконных актов в отсутствие законодательной делегации соответствующих полномочий. Отсутствие или неполнота административных процедур. Отказ от конкурсных (аукционных) процедур.</w:t>
            </w:r>
          </w:p>
          <w:p w:rsidR="005E53D8" w:rsidRDefault="009838DC">
            <w:pPr>
              <w:spacing w:after="0" w:line="240" w:lineRule="auto"/>
              <w:jc w:val="both"/>
              <w:rPr>
                <w:sz w:val="24"/>
                <w:szCs w:val="24"/>
              </w:rPr>
            </w:pPr>
            <w:r>
              <w:rPr>
                <w:rFonts w:ascii="Times New Roman" w:hAnsi="Times New Roman" w:cs="Times New Roman"/>
                <w:color w:val="000000"/>
                <w:sz w:val="24"/>
                <w:szCs w:val="24"/>
              </w:rPr>
              <w:t>Коррупциогенные факторы, содержащие неопределенные, т</w:t>
            </w:r>
            <w:r>
              <w:rPr>
                <w:rFonts w:ascii="Times New Roman" w:hAnsi="Times New Roman" w:cs="Times New Roman"/>
                <w:color w:val="000000"/>
                <w:sz w:val="24"/>
                <w:szCs w:val="24"/>
              </w:rPr>
              <w:t>рудновыполнимые и (или) обременительные требования к гражданам и организациям.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w:t>
            </w:r>
            <w:r>
              <w:rPr>
                <w:rFonts w:ascii="Times New Roman" w:hAnsi="Times New Roman" w:cs="Times New Roman"/>
                <w:color w:val="000000"/>
                <w:sz w:val="24"/>
                <w:szCs w:val="24"/>
              </w:rPr>
              <w:t>анам и организациям. Злоупотребление правом заявителя органами государственной власти (их должностными лицами) – отсутствие четкой регламентации прав граждан и организаций.</w:t>
            </w:r>
          </w:p>
          <w:p w:rsidR="005E53D8" w:rsidRDefault="009838DC">
            <w:pPr>
              <w:spacing w:after="0" w:line="240" w:lineRule="auto"/>
              <w:jc w:val="both"/>
              <w:rPr>
                <w:sz w:val="24"/>
                <w:szCs w:val="24"/>
              </w:rPr>
            </w:pPr>
            <w:r>
              <w:rPr>
                <w:rFonts w:ascii="Times New Roman" w:hAnsi="Times New Roman" w:cs="Times New Roman"/>
                <w:color w:val="000000"/>
                <w:sz w:val="24"/>
                <w:szCs w:val="24"/>
              </w:rPr>
              <w:t>Юридико-лингвистическая неопределенность – употребление неустоявшихся, двусмысленны</w:t>
            </w:r>
            <w:r>
              <w:rPr>
                <w:rFonts w:ascii="Times New Roman" w:hAnsi="Times New Roman" w:cs="Times New Roman"/>
                <w:color w:val="000000"/>
                <w:sz w:val="24"/>
                <w:szCs w:val="24"/>
              </w:rPr>
              <w:t>х терминов и категорий оценочного характера. Основные стадии экспертного процесса: выбор объекта экспертизы; подготовительная стадия; стадия непосредственного анализа правового акта; составление экспертного заключения. Алгоритм действий эксперта при провед</w:t>
            </w:r>
            <w:r>
              <w:rPr>
                <w:rFonts w:ascii="Times New Roman" w:hAnsi="Times New Roman" w:cs="Times New Roman"/>
                <w:color w:val="000000"/>
                <w:sz w:val="24"/>
                <w:szCs w:val="24"/>
              </w:rPr>
              <w:t>ении антикоррупционной экспертизы актов органов военного управления. Основные методы познания, используемые при оценке правового акта на коррупциогенность: общелогический метод; социологический метод; метод экстарполяции; метод экспертных оценок; статистич</w:t>
            </w:r>
            <w:r>
              <w:rPr>
                <w:rFonts w:ascii="Times New Roman" w:hAnsi="Times New Roman" w:cs="Times New Roman"/>
                <w:color w:val="000000"/>
                <w:sz w:val="24"/>
                <w:szCs w:val="24"/>
              </w:rPr>
              <w:t>еские методы. Основные требования, предъявляемые к эксперту. Подготовка и содержание экспертного заключения (оформление результатов экспертизы). Рекомендации по устранению коррупциогенных факторов и устранению (коррекции) коррупциогенных норм. Форма и соде</w:t>
            </w:r>
            <w:r>
              <w:rPr>
                <w:rFonts w:ascii="Times New Roman" w:hAnsi="Times New Roman" w:cs="Times New Roman"/>
                <w:color w:val="000000"/>
                <w:sz w:val="24"/>
                <w:szCs w:val="24"/>
              </w:rPr>
              <w:t>ржание экспертного заключения. Независимая антикоррупционная экспертиза и порядок учета ее результатов в нормотворческой деятельности органов военного управления.</w:t>
            </w:r>
          </w:p>
        </w:tc>
      </w:tr>
      <w:tr w:rsidR="005E53D8">
        <w:trPr>
          <w:trHeight w:hRule="exact" w:val="585"/>
        </w:trPr>
        <w:tc>
          <w:tcPr>
            <w:tcW w:w="9654" w:type="dxa"/>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b/>
                <w:color w:val="000000"/>
                <w:sz w:val="24"/>
                <w:szCs w:val="24"/>
              </w:rPr>
              <w:t>Тема 4. Правовые основы и порядок проведения антикоррупционной экспертизы нормативных правов</w:t>
            </w:r>
            <w:r>
              <w:rPr>
                <w:rFonts w:ascii="Times New Roman" w:hAnsi="Times New Roman" w:cs="Times New Roman"/>
                <w:b/>
                <w:color w:val="000000"/>
                <w:sz w:val="24"/>
                <w:szCs w:val="24"/>
              </w:rPr>
              <w:t>ых актов органов государственной власти и их проектов</w:t>
            </w:r>
          </w:p>
        </w:tc>
      </w:tr>
      <w:tr w:rsidR="005E53D8">
        <w:trPr>
          <w:trHeight w:hRule="exact" w:val="285"/>
        </w:trPr>
        <w:tc>
          <w:tcPr>
            <w:tcW w:w="9654" w:type="dxa"/>
            <w:shd w:val="clear" w:color="000000" w:fill="FFFFFF"/>
            <w:tcMar>
              <w:left w:w="34" w:type="dxa"/>
              <w:right w:w="34" w:type="dxa"/>
            </w:tcMar>
          </w:tcPr>
          <w:p w:rsidR="005E53D8" w:rsidRDefault="005E53D8">
            <w:pPr>
              <w:spacing w:after="0" w:line="240" w:lineRule="auto"/>
              <w:jc w:val="both"/>
              <w:rPr>
                <w:sz w:val="24"/>
                <w:szCs w:val="24"/>
              </w:rPr>
            </w:pPr>
          </w:p>
        </w:tc>
      </w:tr>
      <w:tr w:rsidR="005E53D8">
        <w:trPr>
          <w:trHeight w:hRule="exact" w:val="585"/>
        </w:trPr>
        <w:tc>
          <w:tcPr>
            <w:tcW w:w="9654" w:type="dxa"/>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b/>
                <w:color w:val="000000"/>
                <w:sz w:val="24"/>
                <w:szCs w:val="24"/>
              </w:rPr>
              <w:t>Тема 5. Антикоррупционная экспертиза. Методика проведения антикоррупционной экспертизы в государственных закупках</w:t>
            </w:r>
          </w:p>
        </w:tc>
      </w:tr>
      <w:tr w:rsidR="005E53D8">
        <w:trPr>
          <w:trHeight w:hRule="exact" w:val="1717"/>
        </w:trPr>
        <w:tc>
          <w:tcPr>
            <w:tcW w:w="9654" w:type="dxa"/>
            <w:shd w:val="clear" w:color="000000" w:fill="FFFFFF"/>
            <w:tcMar>
              <w:left w:w="34" w:type="dxa"/>
              <w:right w:w="34" w:type="dxa"/>
            </w:tcMar>
          </w:tcPr>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Понятие антикоррупционной экспертизы, принципы ее проведения. Принцип </w:t>
            </w:r>
            <w:r>
              <w:rPr>
                <w:rFonts w:ascii="Times New Roman" w:hAnsi="Times New Roman" w:cs="Times New Roman"/>
                <w:color w:val="000000"/>
                <w:sz w:val="24"/>
                <w:szCs w:val="24"/>
              </w:rPr>
              <w:t>обязательности проведения антикоррупционной экспертизы. Принцип оценки нормативного правового акта во взаимосвязи с другими нормативными правовыми актами. Принципы обоснованности, объективности и проверяемости результатов антикоррупционной экспертизы. Прин</w:t>
            </w:r>
            <w:r>
              <w:rPr>
                <w:rFonts w:ascii="Times New Roman" w:hAnsi="Times New Roman" w:cs="Times New Roman"/>
                <w:color w:val="000000"/>
                <w:sz w:val="24"/>
                <w:szCs w:val="24"/>
              </w:rPr>
              <w:t>цип компетентности лиц, проводящих антикоррупционную экспертизу. Субъекты антикоррупционной экспертизы.</w:t>
            </w:r>
          </w:p>
        </w:tc>
      </w:tr>
    </w:tbl>
    <w:p w:rsidR="005E53D8" w:rsidRDefault="00983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D8">
        <w:trPr>
          <w:trHeight w:hRule="exact" w:val="1907"/>
        </w:trPr>
        <w:tc>
          <w:tcPr>
            <w:tcW w:w="9654" w:type="dxa"/>
            <w:shd w:val="clear" w:color="000000" w:fill="FFFFFF"/>
            <w:tcMar>
              <w:left w:w="34" w:type="dxa"/>
              <w:right w:w="34" w:type="dxa"/>
            </w:tcMar>
          </w:tcPr>
          <w:p w:rsidR="005E53D8" w:rsidRDefault="009838DC">
            <w:pPr>
              <w:spacing w:after="0" w:line="240" w:lineRule="auto"/>
              <w:jc w:val="both"/>
              <w:rPr>
                <w:sz w:val="24"/>
                <w:szCs w:val="24"/>
              </w:rPr>
            </w:pPr>
            <w:r>
              <w:rPr>
                <w:rFonts w:ascii="Times New Roman" w:hAnsi="Times New Roman" w:cs="Times New Roman"/>
                <w:color w:val="000000"/>
                <w:sz w:val="24"/>
                <w:szCs w:val="24"/>
              </w:rPr>
              <w:lastRenderedPageBreak/>
              <w:t xml:space="preserve">Субъекты, уполномоченные на проведение экспертизы. Субъекты, проводящие экспертизу в инициативном порядке. Общественная антикоррупционная экспертиза </w:t>
            </w:r>
            <w:r>
              <w:rPr>
                <w:rFonts w:ascii="Times New Roman" w:hAnsi="Times New Roman" w:cs="Times New Roman"/>
                <w:color w:val="000000"/>
                <w:sz w:val="24"/>
                <w:szCs w:val="24"/>
              </w:rPr>
              <w:t>правовых актов и их проектов: понятие, содержание, основания назначения, субъекты, наделенные правом производства, порядок оформления и распространения.</w:t>
            </w:r>
          </w:p>
          <w:p w:rsidR="005E53D8" w:rsidRDefault="009838DC">
            <w:pPr>
              <w:spacing w:after="0" w:line="240" w:lineRule="auto"/>
              <w:jc w:val="both"/>
              <w:rPr>
                <w:sz w:val="24"/>
                <w:szCs w:val="24"/>
              </w:rPr>
            </w:pPr>
            <w:r>
              <w:rPr>
                <w:rFonts w:ascii="Times New Roman" w:hAnsi="Times New Roman" w:cs="Times New Roman"/>
                <w:color w:val="000000"/>
                <w:sz w:val="24"/>
                <w:szCs w:val="24"/>
              </w:rPr>
              <w:t>Предмет и объект антикоррупционной экспертизы. Методика проведения антикоррупционной экспертизы. Поняти</w:t>
            </w:r>
            <w:r>
              <w:rPr>
                <w:rFonts w:ascii="Times New Roman" w:hAnsi="Times New Roman" w:cs="Times New Roman"/>
                <w:color w:val="000000"/>
                <w:sz w:val="24"/>
                <w:szCs w:val="24"/>
              </w:rPr>
              <w:t>е коррупциогенных факторов и их виды. Организационно-правовые вопросы проведения антикоррупционной экспертизы.</w:t>
            </w:r>
          </w:p>
        </w:tc>
      </w:tr>
      <w:tr w:rsidR="005E53D8">
        <w:trPr>
          <w:trHeight w:hRule="exact" w:val="585"/>
        </w:trPr>
        <w:tc>
          <w:tcPr>
            <w:tcW w:w="9654" w:type="dxa"/>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b/>
                <w:color w:val="000000"/>
                <w:sz w:val="24"/>
                <w:szCs w:val="24"/>
              </w:rPr>
              <w:t>Тема 6. Виды и основания привлечения к ответственности за коррупционные правонарушения по законодательству Российской Федерации</w:t>
            </w:r>
          </w:p>
        </w:tc>
      </w:tr>
      <w:tr w:rsidR="005E53D8">
        <w:trPr>
          <w:trHeight w:hRule="exact" w:val="7317"/>
        </w:trPr>
        <w:tc>
          <w:tcPr>
            <w:tcW w:w="9654" w:type="dxa"/>
            <w:shd w:val="clear" w:color="000000" w:fill="FFFFFF"/>
            <w:tcMar>
              <w:left w:w="34" w:type="dxa"/>
              <w:right w:w="34" w:type="dxa"/>
            </w:tcMar>
          </w:tcPr>
          <w:p w:rsidR="005E53D8" w:rsidRDefault="009838DC">
            <w:pPr>
              <w:spacing w:after="0" w:line="240" w:lineRule="auto"/>
              <w:jc w:val="both"/>
              <w:rPr>
                <w:sz w:val="24"/>
                <w:szCs w:val="24"/>
              </w:rPr>
            </w:pPr>
            <w:r>
              <w:rPr>
                <w:rFonts w:ascii="Times New Roman" w:hAnsi="Times New Roman" w:cs="Times New Roman"/>
                <w:color w:val="000000"/>
                <w:sz w:val="24"/>
                <w:szCs w:val="24"/>
              </w:rPr>
              <w:t>Криминологическая характеристика коррупции в Российской Федерации. Коррупционное правонарушение как противоправное виновное деяние, связанное с неправомерным использованием должностных полномочий лицами, состоящими на государственной службе.</w:t>
            </w:r>
          </w:p>
          <w:p w:rsidR="005E53D8" w:rsidRDefault="009838DC">
            <w:pPr>
              <w:spacing w:after="0" w:line="240" w:lineRule="auto"/>
              <w:jc w:val="both"/>
              <w:rPr>
                <w:sz w:val="24"/>
                <w:szCs w:val="24"/>
              </w:rPr>
            </w:pPr>
            <w:r>
              <w:rPr>
                <w:rFonts w:ascii="Times New Roman" w:hAnsi="Times New Roman" w:cs="Times New Roman"/>
                <w:color w:val="000000"/>
                <w:sz w:val="24"/>
                <w:szCs w:val="24"/>
              </w:rPr>
              <w:t>Признаки крими</w:t>
            </w:r>
            <w:r>
              <w:rPr>
                <w:rFonts w:ascii="Times New Roman" w:hAnsi="Times New Roman" w:cs="Times New Roman"/>
                <w:color w:val="000000"/>
                <w:sz w:val="24"/>
                <w:szCs w:val="24"/>
              </w:rPr>
              <w:t>нализации коррупции. Основные виды и формы коррупционных правонарушений. Дисциплинарная, административная и гражданско- правовая ответственность за коррупционные правонарушения. Характеристика дисциплинарных коррупционных проступков служащих. Понятие и при</w:t>
            </w:r>
            <w:r>
              <w:rPr>
                <w:rFonts w:ascii="Times New Roman" w:hAnsi="Times New Roman" w:cs="Times New Roman"/>
                <w:color w:val="000000"/>
                <w:sz w:val="24"/>
                <w:szCs w:val="24"/>
              </w:rPr>
              <w:t xml:space="preserve">знаки административных коррупционных правонарушений. Анализ составов, предусмотренных ст.ст. 5.16, 5.17, 5.18, 5.19, 5.20, 5.45, 5.46, 5.47, 5.48, 5.50, 5.52, 7.27 (в случае совершения соответствующего действия путем присвоения или растраты), 15.14, 15.21 </w:t>
            </w:r>
            <w:r>
              <w:rPr>
                <w:rFonts w:ascii="Times New Roman" w:hAnsi="Times New Roman" w:cs="Times New Roman"/>
                <w:color w:val="000000"/>
                <w:sz w:val="24"/>
                <w:szCs w:val="24"/>
              </w:rPr>
              <w:t>КоАП РФ. Ответственность за их совершение согласно КоАП РФ.</w:t>
            </w:r>
          </w:p>
          <w:p w:rsidR="005E53D8" w:rsidRDefault="009838DC">
            <w:pPr>
              <w:spacing w:after="0" w:line="240" w:lineRule="auto"/>
              <w:jc w:val="both"/>
              <w:rPr>
                <w:sz w:val="24"/>
                <w:szCs w:val="24"/>
              </w:rPr>
            </w:pPr>
            <w:r>
              <w:rPr>
                <w:rFonts w:ascii="Times New Roman" w:hAnsi="Times New Roman" w:cs="Times New Roman"/>
                <w:color w:val="000000"/>
                <w:sz w:val="24"/>
                <w:szCs w:val="24"/>
              </w:rPr>
              <w:t>Гражданско-правовые коррупционные деликты. Правонарушения, предусмотренные гл.гл. 32, 39 ГК РФ. Понятие и признаки взятки и подарка по ГК РФ. Способы выявления бытовых коррупционных правонарушений</w:t>
            </w:r>
            <w:r>
              <w:rPr>
                <w:rFonts w:ascii="Times New Roman" w:hAnsi="Times New Roman" w:cs="Times New Roman"/>
                <w:color w:val="000000"/>
                <w:sz w:val="24"/>
                <w:szCs w:val="24"/>
              </w:rPr>
              <w:t>. Общая характеристика и типологизация коррупционных правонарушений в финансово-экономической сфере.</w:t>
            </w:r>
          </w:p>
          <w:p w:rsidR="005E53D8" w:rsidRDefault="009838DC">
            <w:pPr>
              <w:spacing w:after="0" w:line="240" w:lineRule="auto"/>
              <w:jc w:val="both"/>
              <w:rPr>
                <w:sz w:val="24"/>
                <w:szCs w:val="24"/>
              </w:rPr>
            </w:pPr>
            <w:r>
              <w:rPr>
                <w:rFonts w:ascii="Times New Roman" w:hAnsi="Times New Roman" w:cs="Times New Roman"/>
                <w:color w:val="000000"/>
                <w:sz w:val="24"/>
                <w:szCs w:val="24"/>
              </w:rPr>
              <w:t>Составы коррупционных преступлений: мошенничество (ст. 159 УК РФ); злоупотребление должностными полномочиями (ст. 285 УК РФ); нецелевое расходование бюджет</w:t>
            </w:r>
            <w:r>
              <w:rPr>
                <w:rFonts w:ascii="Times New Roman" w:hAnsi="Times New Roman" w:cs="Times New Roman"/>
                <w:color w:val="000000"/>
                <w:sz w:val="24"/>
                <w:szCs w:val="24"/>
              </w:rPr>
              <w:t>ных средств (ст. 285.1 УК РФ); превышение должностных полномочий (ст. 286 УК РФ); присвоение полномочий должностного лица (ст. 288 УК РФ); получение взятки (ст. 290 УК РФ); дача взятки (ст. 291 УК РФ); служебный подлог (ст. 292 УК РФ).</w:t>
            </w:r>
          </w:p>
          <w:p w:rsidR="005E53D8" w:rsidRDefault="009838DC">
            <w:pPr>
              <w:spacing w:after="0" w:line="240" w:lineRule="auto"/>
              <w:jc w:val="both"/>
              <w:rPr>
                <w:sz w:val="24"/>
                <w:szCs w:val="24"/>
              </w:rPr>
            </w:pPr>
            <w:r>
              <w:rPr>
                <w:rFonts w:ascii="Times New Roman" w:hAnsi="Times New Roman" w:cs="Times New Roman"/>
                <w:color w:val="000000"/>
                <w:sz w:val="24"/>
                <w:szCs w:val="24"/>
              </w:rPr>
              <w:t>Ответственность за и</w:t>
            </w:r>
            <w:r>
              <w:rPr>
                <w:rFonts w:ascii="Times New Roman" w:hAnsi="Times New Roman" w:cs="Times New Roman"/>
                <w:color w:val="000000"/>
                <w:sz w:val="24"/>
                <w:szCs w:val="24"/>
              </w:rPr>
              <w:t>х совершения. Особенности коррупционных деликтов в бюджетной сфере. Нецелевое и неэффективное использование бюджетных средств. Нарушения при проведении конкурсов и отборе исполнителей работ в Российской Федерации.</w:t>
            </w:r>
          </w:p>
          <w:p w:rsidR="005E53D8" w:rsidRDefault="009838DC">
            <w:pPr>
              <w:spacing w:after="0" w:line="240" w:lineRule="auto"/>
              <w:jc w:val="both"/>
              <w:rPr>
                <w:sz w:val="24"/>
                <w:szCs w:val="24"/>
              </w:rPr>
            </w:pPr>
            <w:r>
              <w:rPr>
                <w:rFonts w:ascii="Times New Roman" w:hAnsi="Times New Roman" w:cs="Times New Roman"/>
                <w:color w:val="000000"/>
                <w:sz w:val="24"/>
                <w:szCs w:val="24"/>
              </w:rPr>
              <w:t>Халатность, злоупотребления должностными п</w:t>
            </w:r>
            <w:r>
              <w:rPr>
                <w:rFonts w:ascii="Times New Roman" w:hAnsi="Times New Roman" w:cs="Times New Roman"/>
                <w:color w:val="000000"/>
                <w:sz w:val="24"/>
                <w:szCs w:val="24"/>
              </w:rPr>
              <w:t>олномочиями, иные противоправные действия со стороны должностных лиц в процессе подготовки и в ходе реализации государственных контрактов.</w:t>
            </w:r>
          </w:p>
        </w:tc>
      </w:tr>
      <w:tr w:rsidR="005E53D8">
        <w:trPr>
          <w:trHeight w:hRule="exact" w:val="277"/>
        </w:trPr>
        <w:tc>
          <w:tcPr>
            <w:tcW w:w="9654" w:type="dxa"/>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E53D8">
        <w:trPr>
          <w:trHeight w:hRule="exact" w:val="147"/>
        </w:trPr>
        <w:tc>
          <w:tcPr>
            <w:tcW w:w="9640" w:type="dxa"/>
          </w:tcPr>
          <w:p w:rsidR="005E53D8" w:rsidRDefault="005E53D8"/>
        </w:tc>
      </w:tr>
      <w:tr w:rsidR="005E53D8">
        <w:trPr>
          <w:trHeight w:hRule="exact" w:val="314"/>
        </w:trPr>
        <w:tc>
          <w:tcPr>
            <w:tcW w:w="9654" w:type="dxa"/>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b/>
                <w:color w:val="000000"/>
                <w:sz w:val="24"/>
                <w:szCs w:val="24"/>
              </w:rPr>
              <w:t>Тема 1. Понятие и сущность коррупции в Российской Федерации</w:t>
            </w:r>
          </w:p>
        </w:tc>
      </w:tr>
      <w:tr w:rsidR="005E53D8">
        <w:trPr>
          <w:trHeight w:hRule="exact" w:val="21"/>
        </w:trPr>
        <w:tc>
          <w:tcPr>
            <w:tcW w:w="9640" w:type="dxa"/>
          </w:tcPr>
          <w:p w:rsidR="005E53D8" w:rsidRDefault="005E53D8"/>
        </w:tc>
      </w:tr>
      <w:tr w:rsidR="005E53D8">
        <w:trPr>
          <w:trHeight w:hRule="exact" w:val="3289"/>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 xml:space="preserve">1. Понятие </w:t>
            </w:r>
            <w:r>
              <w:rPr>
                <w:rFonts w:ascii="Times New Roman" w:hAnsi="Times New Roman" w:cs="Times New Roman"/>
                <w:color w:val="000000"/>
                <w:sz w:val="24"/>
                <w:szCs w:val="24"/>
              </w:rPr>
              <w:t>коррупции как социально-политического явления.</w:t>
            </w:r>
          </w:p>
          <w:p w:rsidR="005E53D8" w:rsidRDefault="009838DC">
            <w:pPr>
              <w:spacing w:after="0" w:line="240" w:lineRule="auto"/>
              <w:rPr>
                <w:sz w:val="24"/>
                <w:szCs w:val="24"/>
              </w:rPr>
            </w:pPr>
            <w:r>
              <w:rPr>
                <w:rFonts w:ascii="Times New Roman" w:hAnsi="Times New Roman" w:cs="Times New Roman"/>
                <w:color w:val="000000"/>
                <w:sz w:val="24"/>
                <w:szCs w:val="24"/>
              </w:rPr>
              <w:t>2. Социально-политическая сущность коррупции.</w:t>
            </w:r>
          </w:p>
          <w:p w:rsidR="005E53D8" w:rsidRDefault="009838DC">
            <w:pPr>
              <w:spacing w:after="0" w:line="240" w:lineRule="auto"/>
              <w:rPr>
                <w:sz w:val="24"/>
                <w:szCs w:val="24"/>
              </w:rPr>
            </w:pPr>
            <w:r>
              <w:rPr>
                <w:rFonts w:ascii="Times New Roman" w:hAnsi="Times New Roman" w:cs="Times New Roman"/>
                <w:color w:val="000000"/>
                <w:sz w:val="24"/>
                <w:szCs w:val="24"/>
              </w:rPr>
              <w:t>3. Международно-правовое регулирование борьбы с коррупцией.</w:t>
            </w:r>
          </w:p>
          <w:p w:rsidR="005E53D8" w:rsidRDefault="009838DC">
            <w:pPr>
              <w:spacing w:after="0" w:line="240" w:lineRule="auto"/>
              <w:rPr>
                <w:sz w:val="24"/>
                <w:szCs w:val="24"/>
              </w:rPr>
            </w:pPr>
            <w:r>
              <w:rPr>
                <w:rFonts w:ascii="Times New Roman" w:hAnsi="Times New Roman" w:cs="Times New Roman"/>
                <w:color w:val="000000"/>
                <w:sz w:val="24"/>
                <w:szCs w:val="24"/>
              </w:rPr>
              <w:t>4. Общественная опасность коррупции в Российской Федерации.</w:t>
            </w:r>
          </w:p>
          <w:p w:rsidR="005E53D8" w:rsidRDefault="009838DC">
            <w:pPr>
              <w:spacing w:after="0" w:line="240" w:lineRule="auto"/>
              <w:rPr>
                <w:sz w:val="24"/>
                <w:szCs w:val="24"/>
              </w:rPr>
            </w:pPr>
            <w:r>
              <w:rPr>
                <w:rFonts w:ascii="Times New Roman" w:hAnsi="Times New Roman" w:cs="Times New Roman"/>
                <w:color w:val="000000"/>
                <w:sz w:val="24"/>
                <w:szCs w:val="24"/>
              </w:rPr>
              <w:t>5. Коррупция как следствие несовершенства г</w:t>
            </w:r>
            <w:r>
              <w:rPr>
                <w:rFonts w:ascii="Times New Roman" w:hAnsi="Times New Roman" w:cs="Times New Roman"/>
                <w:color w:val="000000"/>
                <w:sz w:val="24"/>
                <w:szCs w:val="24"/>
              </w:rPr>
              <w:t>осударственного механизма.</w:t>
            </w:r>
          </w:p>
          <w:p w:rsidR="005E53D8" w:rsidRDefault="009838DC">
            <w:pPr>
              <w:spacing w:after="0" w:line="240" w:lineRule="auto"/>
              <w:rPr>
                <w:sz w:val="24"/>
                <w:szCs w:val="24"/>
              </w:rPr>
            </w:pPr>
            <w:r>
              <w:rPr>
                <w:rFonts w:ascii="Times New Roman" w:hAnsi="Times New Roman" w:cs="Times New Roman"/>
                <w:color w:val="000000"/>
                <w:sz w:val="24"/>
                <w:szCs w:val="24"/>
              </w:rPr>
              <w:t>6. Духовно-нравственные основы коррупции в Российской Федерации.</w:t>
            </w:r>
          </w:p>
          <w:p w:rsidR="005E53D8" w:rsidRDefault="009838DC">
            <w:pPr>
              <w:spacing w:after="0" w:line="240" w:lineRule="auto"/>
              <w:rPr>
                <w:sz w:val="24"/>
                <w:szCs w:val="24"/>
              </w:rPr>
            </w:pPr>
            <w:r>
              <w:rPr>
                <w:rFonts w:ascii="Times New Roman" w:hAnsi="Times New Roman" w:cs="Times New Roman"/>
                <w:color w:val="000000"/>
                <w:sz w:val="24"/>
                <w:szCs w:val="24"/>
              </w:rPr>
              <w:t>7. Коррупция как деформация общественного и индивидуального сознания.</w:t>
            </w:r>
          </w:p>
          <w:p w:rsidR="005E53D8" w:rsidRDefault="009838DC">
            <w:pPr>
              <w:spacing w:after="0" w:line="240" w:lineRule="auto"/>
              <w:rPr>
                <w:sz w:val="24"/>
                <w:szCs w:val="24"/>
              </w:rPr>
            </w:pPr>
            <w:r>
              <w:rPr>
                <w:rFonts w:ascii="Times New Roman" w:hAnsi="Times New Roman" w:cs="Times New Roman"/>
                <w:color w:val="000000"/>
                <w:sz w:val="24"/>
                <w:szCs w:val="24"/>
              </w:rPr>
              <w:t xml:space="preserve">8. Социально- психологический механизм возникновения коррупционных отношений в </w:t>
            </w:r>
            <w:r>
              <w:rPr>
                <w:rFonts w:ascii="Times New Roman" w:hAnsi="Times New Roman" w:cs="Times New Roman"/>
                <w:color w:val="000000"/>
                <w:sz w:val="24"/>
                <w:szCs w:val="24"/>
              </w:rPr>
              <w:t>Российской Федерации.</w:t>
            </w:r>
          </w:p>
          <w:p w:rsidR="005E53D8" w:rsidRDefault="009838DC">
            <w:pPr>
              <w:spacing w:after="0" w:line="240" w:lineRule="auto"/>
              <w:rPr>
                <w:sz w:val="24"/>
                <w:szCs w:val="24"/>
              </w:rPr>
            </w:pPr>
            <w:r>
              <w:rPr>
                <w:rFonts w:ascii="Times New Roman" w:hAnsi="Times New Roman" w:cs="Times New Roman"/>
                <w:color w:val="000000"/>
                <w:sz w:val="24"/>
                <w:szCs w:val="24"/>
              </w:rPr>
              <w:t>9. Специфические черты коррупции в России, отличающие ее от коррупции в других странах. Общая оценка состояния</w:t>
            </w:r>
          </w:p>
        </w:tc>
      </w:tr>
      <w:tr w:rsidR="005E53D8">
        <w:trPr>
          <w:trHeight w:hRule="exact" w:val="8"/>
        </w:trPr>
        <w:tc>
          <w:tcPr>
            <w:tcW w:w="9640" w:type="dxa"/>
          </w:tcPr>
          <w:p w:rsidR="005E53D8" w:rsidRDefault="005E53D8"/>
        </w:tc>
      </w:tr>
      <w:tr w:rsidR="005E53D8">
        <w:trPr>
          <w:trHeight w:hRule="exact" w:val="585"/>
        </w:trPr>
        <w:tc>
          <w:tcPr>
            <w:tcW w:w="9654" w:type="dxa"/>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b/>
                <w:color w:val="000000"/>
                <w:sz w:val="24"/>
                <w:szCs w:val="24"/>
              </w:rPr>
              <w:t>Тема 2. Меры по противодействию коррупции в Российской Федерации Законодательная основа противодействия коррупции в Росс</w:t>
            </w:r>
            <w:r>
              <w:rPr>
                <w:rFonts w:ascii="Times New Roman" w:hAnsi="Times New Roman" w:cs="Times New Roman"/>
                <w:b/>
                <w:color w:val="000000"/>
                <w:sz w:val="24"/>
                <w:szCs w:val="24"/>
              </w:rPr>
              <w:t>ийской Федерации</w:t>
            </w:r>
          </w:p>
        </w:tc>
      </w:tr>
      <w:tr w:rsidR="005E53D8">
        <w:trPr>
          <w:trHeight w:hRule="exact" w:val="21"/>
        </w:trPr>
        <w:tc>
          <w:tcPr>
            <w:tcW w:w="9640" w:type="dxa"/>
          </w:tcPr>
          <w:p w:rsidR="005E53D8" w:rsidRDefault="005E53D8"/>
        </w:tc>
      </w:tr>
      <w:tr w:rsidR="005E53D8">
        <w:trPr>
          <w:trHeight w:hRule="exact" w:val="916"/>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1. Причины и условия коррупции. Факторы, стимулирующие рост коррупции. Базовое противоречие между общественной и частной (личной) собственностью.</w:t>
            </w:r>
          </w:p>
          <w:p w:rsidR="005E53D8" w:rsidRDefault="009838DC">
            <w:pPr>
              <w:spacing w:after="0" w:line="240" w:lineRule="auto"/>
              <w:rPr>
                <w:sz w:val="24"/>
                <w:szCs w:val="24"/>
              </w:rPr>
            </w:pPr>
            <w:r>
              <w:rPr>
                <w:rFonts w:ascii="Times New Roman" w:hAnsi="Times New Roman" w:cs="Times New Roman"/>
                <w:color w:val="000000"/>
                <w:sz w:val="24"/>
                <w:szCs w:val="24"/>
              </w:rPr>
              <w:t xml:space="preserve">2. Причины роста и развития коррупции в Российской Федерации. </w:t>
            </w:r>
            <w:r>
              <w:rPr>
                <w:rFonts w:ascii="Times New Roman" w:hAnsi="Times New Roman" w:cs="Times New Roman"/>
                <w:color w:val="000000"/>
                <w:sz w:val="24"/>
                <w:szCs w:val="24"/>
              </w:rPr>
              <w:t>Коррупциогенный</w:t>
            </w:r>
          </w:p>
        </w:tc>
      </w:tr>
    </w:tbl>
    <w:p w:rsidR="005E53D8" w:rsidRDefault="00983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D8">
        <w:trPr>
          <w:trHeight w:hRule="exact" w:val="4371"/>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lastRenderedPageBreak/>
              <w:t>потенциал соотношения власти и экономики в тоталитарных, переходных и демократических режимах. Государственное регулирование экономики и вовлечение госслужбы в систему рыночных отношений.</w:t>
            </w:r>
          </w:p>
          <w:p w:rsidR="005E53D8" w:rsidRDefault="009838DC">
            <w:pPr>
              <w:spacing w:after="0" w:line="240" w:lineRule="auto"/>
              <w:rPr>
                <w:sz w:val="24"/>
                <w:szCs w:val="24"/>
              </w:rPr>
            </w:pPr>
            <w:r>
              <w:rPr>
                <w:rFonts w:ascii="Times New Roman" w:hAnsi="Times New Roman" w:cs="Times New Roman"/>
                <w:color w:val="000000"/>
                <w:sz w:val="24"/>
                <w:szCs w:val="24"/>
              </w:rPr>
              <w:t>3. Последствия коррупции. Позитивные и негативные</w:t>
            </w:r>
            <w:r>
              <w:rPr>
                <w:rFonts w:ascii="Times New Roman" w:hAnsi="Times New Roman" w:cs="Times New Roman"/>
                <w:color w:val="000000"/>
                <w:sz w:val="24"/>
                <w:szCs w:val="24"/>
              </w:rPr>
              <w:t xml:space="preserve"> последствия коррупции: экономика, социальная сфера, политика. Отторжение общества от государства как последствие коррупции. Криминализация сознания как последствие коррупции.</w:t>
            </w:r>
          </w:p>
          <w:p w:rsidR="005E53D8" w:rsidRDefault="009838DC">
            <w:pPr>
              <w:spacing w:after="0" w:line="240" w:lineRule="auto"/>
              <w:rPr>
                <w:sz w:val="24"/>
                <w:szCs w:val="24"/>
              </w:rPr>
            </w:pPr>
            <w:r>
              <w:rPr>
                <w:rFonts w:ascii="Times New Roman" w:hAnsi="Times New Roman" w:cs="Times New Roman"/>
                <w:color w:val="000000"/>
                <w:sz w:val="24"/>
                <w:szCs w:val="24"/>
              </w:rPr>
              <w:t xml:space="preserve">4. Социально-психологические условия коррупции. Доминирование личных и клановых </w:t>
            </w:r>
            <w:r>
              <w:rPr>
                <w:rFonts w:ascii="Times New Roman" w:hAnsi="Times New Roman" w:cs="Times New Roman"/>
                <w:color w:val="000000"/>
                <w:sz w:val="24"/>
                <w:szCs w:val="24"/>
              </w:rPr>
              <w:t>отношений в формировании государственных и не государственных структур. Вакуум моральных ценностей и установка на индивидуальное обогащение.</w:t>
            </w:r>
          </w:p>
          <w:p w:rsidR="005E53D8" w:rsidRDefault="009838DC">
            <w:pPr>
              <w:spacing w:after="0" w:line="240" w:lineRule="auto"/>
              <w:rPr>
                <w:sz w:val="24"/>
                <w:szCs w:val="24"/>
              </w:rPr>
            </w:pPr>
            <w:r>
              <w:rPr>
                <w:rFonts w:ascii="Times New Roman" w:hAnsi="Times New Roman" w:cs="Times New Roman"/>
                <w:color w:val="000000"/>
                <w:sz w:val="24"/>
                <w:szCs w:val="24"/>
              </w:rPr>
              <w:t>5. Социально-экономические последствия коррупции: расширение масштабов теневой экономики; профанация механизмов рын</w:t>
            </w:r>
            <w:r>
              <w:rPr>
                <w:rFonts w:ascii="Times New Roman" w:hAnsi="Times New Roman" w:cs="Times New Roman"/>
                <w:color w:val="000000"/>
                <w:sz w:val="24"/>
                <w:szCs w:val="24"/>
              </w:rPr>
              <w:t>очной конкуренции; неэффективное распределение бюджета; повышение цен; снижение инвестиций в производство; увеличение имущественного неравенства населения; дискредитация права и рост организованной преступности.</w:t>
            </w:r>
          </w:p>
          <w:p w:rsidR="005E53D8" w:rsidRDefault="009838DC">
            <w:pPr>
              <w:spacing w:after="0" w:line="240" w:lineRule="auto"/>
              <w:rPr>
                <w:sz w:val="24"/>
                <w:szCs w:val="24"/>
              </w:rPr>
            </w:pPr>
            <w:r>
              <w:rPr>
                <w:rFonts w:ascii="Times New Roman" w:hAnsi="Times New Roman" w:cs="Times New Roman"/>
                <w:color w:val="000000"/>
                <w:sz w:val="24"/>
                <w:szCs w:val="24"/>
              </w:rPr>
              <w:t xml:space="preserve">6. Политические последствия </w:t>
            </w:r>
            <w:r>
              <w:rPr>
                <w:rFonts w:ascii="Times New Roman" w:hAnsi="Times New Roman" w:cs="Times New Roman"/>
                <w:color w:val="000000"/>
                <w:sz w:val="24"/>
                <w:szCs w:val="24"/>
              </w:rPr>
              <w:t>коррупции: распад национально - государственной</w:t>
            </w:r>
          </w:p>
          <w:p w:rsidR="005E53D8" w:rsidRDefault="009838DC">
            <w:pPr>
              <w:spacing w:after="0" w:line="240" w:lineRule="auto"/>
              <w:rPr>
                <w:sz w:val="24"/>
                <w:szCs w:val="24"/>
              </w:rPr>
            </w:pPr>
            <w:r>
              <w:rPr>
                <w:rFonts w:ascii="Times New Roman" w:hAnsi="Times New Roman" w:cs="Times New Roman"/>
                <w:color w:val="000000"/>
                <w:sz w:val="24"/>
                <w:szCs w:val="24"/>
              </w:rPr>
              <w:t>политики; отчуждение власти; разложение демократических институтов.</w:t>
            </w:r>
          </w:p>
        </w:tc>
      </w:tr>
      <w:tr w:rsidR="005E53D8">
        <w:trPr>
          <w:trHeight w:hRule="exact" w:val="8"/>
        </w:trPr>
        <w:tc>
          <w:tcPr>
            <w:tcW w:w="9640" w:type="dxa"/>
          </w:tcPr>
          <w:p w:rsidR="005E53D8" w:rsidRDefault="005E53D8"/>
        </w:tc>
      </w:tr>
      <w:tr w:rsidR="005E53D8">
        <w:trPr>
          <w:trHeight w:hRule="exact" w:val="314"/>
        </w:trPr>
        <w:tc>
          <w:tcPr>
            <w:tcW w:w="9654" w:type="dxa"/>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b/>
                <w:color w:val="000000"/>
                <w:sz w:val="24"/>
                <w:szCs w:val="24"/>
              </w:rPr>
              <w:t>Тема 3. Контракты в сфере госзакупок</w:t>
            </w:r>
          </w:p>
        </w:tc>
      </w:tr>
      <w:tr w:rsidR="005E53D8">
        <w:trPr>
          <w:trHeight w:hRule="exact" w:val="21"/>
        </w:trPr>
        <w:tc>
          <w:tcPr>
            <w:tcW w:w="9640" w:type="dxa"/>
          </w:tcPr>
          <w:p w:rsidR="005E53D8" w:rsidRDefault="005E53D8"/>
        </w:tc>
      </w:tr>
      <w:tr w:rsidR="005E53D8">
        <w:trPr>
          <w:trHeight w:hRule="exact" w:val="2748"/>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 xml:space="preserve">1. Содержание и порядок заключения государственного контракта. Обязательные условия </w:t>
            </w:r>
            <w:r>
              <w:rPr>
                <w:rFonts w:ascii="Times New Roman" w:hAnsi="Times New Roman" w:cs="Times New Roman"/>
                <w:color w:val="000000"/>
                <w:sz w:val="24"/>
                <w:szCs w:val="24"/>
              </w:rPr>
              <w:t>госконтракта.</w:t>
            </w:r>
          </w:p>
          <w:p w:rsidR="005E53D8" w:rsidRDefault="009838DC">
            <w:pPr>
              <w:spacing w:after="0" w:line="240" w:lineRule="auto"/>
              <w:rPr>
                <w:sz w:val="24"/>
                <w:szCs w:val="24"/>
              </w:rPr>
            </w:pPr>
            <w:r>
              <w:rPr>
                <w:rFonts w:ascii="Times New Roman" w:hAnsi="Times New Roman" w:cs="Times New Roman"/>
                <w:color w:val="000000"/>
                <w:sz w:val="24"/>
                <w:szCs w:val="24"/>
              </w:rPr>
              <w:t>2. Порядок заключения контракта в зависимости от способа закупок.</w:t>
            </w:r>
          </w:p>
          <w:p w:rsidR="005E53D8" w:rsidRDefault="009838DC">
            <w:pPr>
              <w:spacing w:after="0" w:line="240" w:lineRule="auto"/>
              <w:rPr>
                <w:sz w:val="24"/>
                <w:szCs w:val="24"/>
              </w:rPr>
            </w:pPr>
            <w:r>
              <w:rPr>
                <w:rFonts w:ascii="Times New Roman" w:hAnsi="Times New Roman" w:cs="Times New Roman"/>
                <w:color w:val="000000"/>
                <w:sz w:val="24"/>
                <w:szCs w:val="24"/>
              </w:rPr>
              <w:t>3. Основания изменения условий закупки, определенные в документации заказчика.</w:t>
            </w:r>
          </w:p>
          <w:p w:rsidR="005E53D8" w:rsidRDefault="009838DC">
            <w:pPr>
              <w:spacing w:after="0" w:line="240" w:lineRule="auto"/>
              <w:rPr>
                <w:sz w:val="24"/>
                <w:szCs w:val="24"/>
              </w:rPr>
            </w:pPr>
            <w:r>
              <w:rPr>
                <w:rFonts w:ascii="Times New Roman" w:hAnsi="Times New Roman" w:cs="Times New Roman"/>
                <w:color w:val="000000"/>
                <w:sz w:val="24"/>
                <w:szCs w:val="24"/>
              </w:rPr>
              <w:t>4. Установление требований обеспечения исполнения контракта.</w:t>
            </w:r>
          </w:p>
          <w:p w:rsidR="005E53D8" w:rsidRDefault="009838DC">
            <w:pPr>
              <w:spacing w:after="0" w:line="240" w:lineRule="auto"/>
              <w:rPr>
                <w:sz w:val="24"/>
                <w:szCs w:val="24"/>
              </w:rPr>
            </w:pPr>
            <w:r>
              <w:rPr>
                <w:rFonts w:ascii="Times New Roman" w:hAnsi="Times New Roman" w:cs="Times New Roman"/>
                <w:color w:val="000000"/>
                <w:sz w:val="24"/>
                <w:szCs w:val="24"/>
              </w:rPr>
              <w:t>5. Способы обеспечения исполнения ко</w:t>
            </w:r>
            <w:r>
              <w:rPr>
                <w:rFonts w:ascii="Times New Roman" w:hAnsi="Times New Roman" w:cs="Times New Roman"/>
                <w:color w:val="000000"/>
                <w:sz w:val="24"/>
                <w:szCs w:val="24"/>
              </w:rPr>
              <w:t>нтракта.</w:t>
            </w:r>
          </w:p>
          <w:p w:rsidR="005E53D8" w:rsidRDefault="009838DC">
            <w:pPr>
              <w:spacing w:after="0" w:line="240" w:lineRule="auto"/>
              <w:rPr>
                <w:sz w:val="24"/>
                <w:szCs w:val="24"/>
              </w:rPr>
            </w:pPr>
            <w:r>
              <w:rPr>
                <w:rFonts w:ascii="Times New Roman" w:hAnsi="Times New Roman" w:cs="Times New Roman"/>
                <w:color w:val="000000"/>
                <w:sz w:val="24"/>
                <w:szCs w:val="24"/>
              </w:rPr>
              <w:t>6. Определение размера обеспечения исполнения контракта.</w:t>
            </w:r>
          </w:p>
          <w:p w:rsidR="005E53D8" w:rsidRDefault="009838DC">
            <w:pPr>
              <w:spacing w:after="0" w:line="240" w:lineRule="auto"/>
              <w:rPr>
                <w:sz w:val="24"/>
                <w:szCs w:val="24"/>
              </w:rPr>
            </w:pPr>
            <w:r>
              <w:rPr>
                <w:rFonts w:ascii="Times New Roman" w:hAnsi="Times New Roman" w:cs="Times New Roman"/>
                <w:color w:val="000000"/>
                <w:sz w:val="24"/>
                <w:szCs w:val="24"/>
              </w:rPr>
              <w:t>7. Проведение экспертизы исполнения контракта.</w:t>
            </w:r>
          </w:p>
          <w:p w:rsidR="005E53D8" w:rsidRDefault="009838DC">
            <w:pPr>
              <w:spacing w:after="0" w:line="240" w:lineRule="auto"/>
              <w:rPr>
                <w:sz w:val="24"/>
                <w:szCs w:val="24"/>
              </w:rPr>
            </w:pPr>
            <w:r>
              <w:rPr>
                <w:rFonts w:ascii="Times New Roman" w:hAnsi="Times New Roman" w:cs="Times New Roman"/>
                <w:color w:val="000000"/>
                <w:sz w:val="24"/>
                <w:szCs w:val="24"/>
              </w:rPr>
              <w:t>8. Порядок и условия одностороннего отказа от исполнения контракта.</w:t>
            </w:r>
          </w:p>
        </w:tc>
      </w:tr>
      <w:tr w:rsidR="005E53D8">
        <w:trPr>
          <w:trHeight w:hRule="exact" w:val="8"/>
        </w:trPr>
        <w:tc>
          <w:tcPr>
            <w:tcW w:w="9640" w:type="dxa"/>
          </w:tcPr>
          <w:p w:rsidR="005E53D8" w:rsidRDefault="005E53D8"/>
        </w:tc>
      </w:tr>
      <w:tr w:rsidR="005E53D8">
        <w:trPr>
          <w:trHeight w:hRule="exact" w:val="855"/>
        </w:trPr>
        <w:tc>
          <w:tcPr>
            <w:tcW w:w="9654" w:type="dxa"/>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b/>
                <w:color w:val="000000"/>
                <w:sz w:val="24"/>
                <w:szCs w:val="24"/>
              </w:rPr>
              <w:t xml:space="preserve">Тема 4. Правовые основы и порядок проведения </w:t>
            </w:r>
            <w:r>
              <w:rPr>
                <w:rFonts w:ascii="Times New Roman" w:hAnsi="Times New Roman" w:cs="Times New Roman"/>
                <w:b/>
                <w:color w:val="000000"/>
                <w:sz w:val="24"/>
                <w:szCs w:val="24"/>
              </w:rPr>
              <w:t>антикоррупционной экспертизы нормативных правовых актов органов государственной власти и их проектов</w:t>
            </w:r>
          </w:p>
        </w:tc>
      </w:tr>
      <w:tr w:rsidR="005E53D8">
        <w:trPr>
          <w:trHeight w:hRule="exact" w:val="21"/>
        </w:trPr>
        <w:tc>
          <w:tcPr>
            <w:tcW w:w="9640" w:type="dxa"/>
          </w:tcPr>
          <w:p w:rsidR="005E53D8" w:rsidRDefault="005E53D8"/>
        </w:tc>
      </w:tr>
      <w:tr w:rsidR="005E53D8">
        <w:trPr>
          <w:trHeight w:hRule="exact" w:val="7042"/>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Федеральный закон от 25 декабря 2008 г. No 273-ФЗ «О противодействии коррупции» об антикоррупционной экспертизе правовых актов и их проектов как важнейш</w:t>
            </w:r>
            <w:r>
              <w:rPr>
                <w:rFonts w:ascii="Times New Roman" w:hAnsi="Times New Roman" w:cs="Times New Roman"/>
                <w:color w:val="000000"/>
                <w:sz w:val="24"/>
                <w:szCs w:val="24"/>
              </w:rPr>
              <w:t>ей мере профилактики коррупции. Понятие и цели анатикоррупционной экспертизы правовых актов и их проектов. Основные факторы, способствующие коррупциогенности актов законодательства. Определение антикоррупционной экспертизы. Антикоррупционная экспертиза как</w:t>
            </w:r>
            <w:r>
              <w:rPr>
                <w:rFonts w:ascii="Times New Roman" w:hAnsi="Times New Roman" w:cs="Times New Roman"/>
                <w:color w:val="000000"/>
                <w:sz w:val="24"/>
                <w:szCs w:val="24"/>
              </w:rPr>
              <w:t xml:space="preserve"> процесс и как деятельность, ее сходство и различие с другими видами экспертиз.</w:t>
            </w:r>
          </w:p>
          <w:p w:rsidR="005E53D8" w:rsidRDefault="009838DC">
            <w:pPr>
              <w:spacing w:after="0" w:line="240" w:lineRule="auto"/>
              <w:rPr>
                <w:sz w:val="24"/>
                <w:szCs w:val="24"/>
              </w:rPr>
            </w:pPr>
            <w:r>
              <w:rPr>
                <w:rFonts w:ascii="Times New Roman" w:hAnsi="Times New Roman" w:cs="Times New Roman"/>
                <w:color w:val="000000"/>
                <w:sz w:val="24"/>
                <w:szCs w:val="24"/>
              </w:rPr>
              <w:t>Объекты и субъекты антикоррупционной экспертизы. Принципы антикоррупционной экспертизы: обязательность; оценка правового акта во взаимосвязи с другими правовыми актами; обоснов</w:t>
            </w:r>
            <w:r>
              <w:rPr>
                <w:rFonts w:ascii="Times New Roman" w:hAnsi="Times New Roman" w:cs="Times New Roman"/>
                <w:color w:val="000000"/>
                <w:sz w:val="24"/>
                <w:szCs w:val="24"/>
              </w:rPr>
              <w:t>анность, объективность и проверяемость результатов экспертизы; компетентность лиц, проводящих экспертизу; сотрудничество с институтами гражданского общества при проведении антикоррупционной экспертизы. Правовое регулирование организации  проведения антикор</w:t>
            </w:r>
            <w:r>
              <w:rPr>
                <w:rFonts w:ascii="Times New Roman" w:hAnsi="Times New Roman" w:cs="Times New Roman"/>
                <w:color w:val="000000"/>
                <w:sz w:val="24"/>
                <w:szCs w:val="24"/>
              </w:rPr>
              <w:t>рупционной экспертизы актов органов власти. Основные методы познания, применяемые экспертом при проведении антикоррупционной экспертизы.</w:t>
            </w:r>
          </w:p>
          <w:p w:rsidR="005E53D8" w:rsidRDefault="009838DC">
            <w:pPr>
              <w:spacing w:after="0" w:line="240" w:lineRule="auto"/>
              <w:rPr>
                <w:sz w:val="24"/>
                <w:szCs w:val="24"/>
              </w:rPr>
            </w:pPr>
            <w:r>
              <w:rPr>
                <w:rFonts w:ascii="Times New Roman" w:hAnsi="Times New Roman" w:cs="Times New Roman"/>
                <w:color w:val="000000"/>
                <w:sz w:val="24"/>
                <w:szCs w:val="24"/>
              </w:rPr>
              <w:t>Наиболее распространенные признаки коррупциогенности нормативного правового акта (проекта нормативного правового акта).</w:t>
            </w:r>
            <w:r>
              <w:rPr>
                <w:rFonts w:ascii="Times New Roman" w:hAnsi="Times New Roman" w:cs="Times New Roman"/>
                <w:color w:val="000000"/>
                <w:sz w:val="24"/>
                <w:szCs w:val="24"/>
              </w:rPr>
              <w:t xml:space="preserve"> Широта дискреционных полномочий. Определение компетенции по формуле «вправе». Выборочное изменение объема прав. Чрезмерная свобода подзаконного нормотворчества. Принятие нормативного правового акта за пределами компетенции. Заполнение законодательных проб</w:t>
            </w:r>
            <w:r>
              <w:rPr>
                <w:rFonts w:ascii="Times New Roman" w:hAnsi="Times New Roman" w:cs="Times New Roman"/>
                <w:color w:val="000000"/>
                <w:sz w:val="24"/>
                <w:szCs w:val="24"/>
              </w:rPr>
              <w:t>елов при помощи подзаконных актов в отсутствие законодательной делегации соответствующих полномочий. Отсутствие или неполнота административных процедур. Отказ от конкурсных (аукционных) процедур.</w:t>
            </w:r>
          </w:p>
          <w:p w:rsidR="005E53D8" w:rsidRDefault="009838DC">
            <w:pPr>
              <w:spacing w:after="0" w:line="240" w:lineRule="auto"/>
              <w:rPr>
                <w:sz w:val="24"/>
                <w:szCs w:val="24"/>
              </w:rPr>
            </w:pPr>
            <w:r>
              <w:rPr>
                <w:rFonts w:ascii="Times New Roman" w:hAnsi="Times New Roman" w:cs="Times New Roman"/>
                <w:color w:val="000000"/>
                <w:sz w:val="24"/>
                <w:szCs w:val="24"/>
              </w:rPr>
              <w:t>Коррупциогенные факторы, содержащие неопределенные, трудновы</w:t>
            </w:r>
            <w:r>
              <w:rPr>
                <w:rFonts w:ascii="Times New Roman" w:hAnsi="Times New Roman" w:cs="Times New Roman"/>
                <w:color w:val="000000"/>
                <w:sz w:val="24"/>
                <w:szCs w:val="24"/>
              </w:rPr>
              <w:t>полнимые и (или) обременительные требования к гражданам и организациям. Наличие завышенных требований к лицу, предъявляемых для реализации принадлежащего ему права, –</w:t>
            </w:r>
          </w:p>
        </w:tc>
      </w:tr>
    </w:tbl>
    <w:p w:rsidR="005E53D8" w:rsidRDefault="00983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D8">
        <w:trPr>
          <w:trHeight w:hRule="exact" w:val="5182"/>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lastRenderedPageBreak/>
              <w:t xml:space="preserve">установление неопределенных, трудновыполнимых и обременительных требований к </w:t>
            </w:r>
            <w:r>
              <w:rPr>
                <w:rFonts w:ascii="Times New Roman" w:hAnsi="Times New Roman" w:cs="Times New Roman"/>
                <w:color w:val="000000"/>
                <w:sz w:val="24"/>
                <w:szCs w:val="24"/>
              </w:rPr>
              <w:t>гражданам и организациям. Злоупотребление правом заявителя органами государственной власти (их должностными лицами) – отсутствие четкой регламентации прав граждан и организаций.</w:t>
            </w:r>
          </w:p>
          <w:p w:rsidR="005E53D8" w:rsidRDefault="009838DC">
            <w:pPr>
              <w:spacing w:after="0" w:line="240" w:lineRule="auto"/>
              <w:rPr>
                <w:sz w:val="24"/>
                <w:szCs w:val="24"/>
              </w:rPr>
            </w:pPr>
            <w:r>
              <w:rPr>
                <w:rFonts w:ascii="Times New Roman" w:hAnsi="Times New Roman" w:cs="Times New Roman"/>
                <w:color w:val="000000"/>
                <w:sz w:val="24"/>
                <w:szCs w:val="24"/>
              </w:rPr>
              <w:t>Юридико-лингвистическая неопределенность – употребление неустоявшихся, двусмыс</w:t>
            </w:r>
            <w:r>
              <w:rPr>
                <w:rFonts w:ascii="Times New Roman" w:hAnsi="Times New Roman" w:cs="Times New Roman"/>
                <w:color w:val="000000"/>
                <w:sz w:val="24"/>
                <w:szCs w:val="24"/>
              </w:rPr>
              <w:t>ленных терминов и категорий оценочного характера. Основные стадии экспертного процесса: выбор объекта экспертизы; подготовительная стадия; стадия непосредственного анализа правового акта; составление экспертного заключения. Алгоритм действий эксперта при п</w:t>
            </w:r>
            <w:r>
              <w:rPr>
                <w:rFonts w:ascii="Times New Roman" w:hAnsi="Times New Roman" w:cs="Times New Roman"/>
                <w:color w:val="000000"/>
                <w:sz w:val="24"/>
                <w:szCs w:val="24"/>
              </w:rPr>
              <w:t>роведении антикоррупционной экспертизы актов органов военного управления. Основные методы познания, используемые при оценке правового акта на коррупциогенность: общелогический метод; социологический метод; метод экстарполяции; метод экспертных оценок; стат</w:t>
            </w:r>
            <w:r>
              <w:rPr>
                <w:rFonts w:ascii="Times New Roman" w:hAnsi="Times New Roman" w:cs="Times New Roman"/>
                <w:color w:val="000000"/>
                <w:sz w:val="24"/>
                <w:szCs w:val="24"/>
              </w:rPr>
              <w:t>истические методы. Основные требования, предъявляемые к эксперту. Подготовка и содержание экспертного заключения (оформление результатов экспертизы). Рекомендации по устранению коррупциогенных факторов и устранению (коррекции) коррупциогенных норм. Форма и</w:t>
            </w:r>
            <w:r>
              <w:rPr>
                <w:rFonts w:ascii="Times New Roman" w:hAnsi="Times New Roman" w:cs="Times New Roman"/>
                <w:color w:val="000000"/>
                <w:sz w:val="24"/>
                <w:szCs w:val="24"/>
              </w:rPr>
              <w:t xml:space="preserve"> содержание экспертного заключения. Независимая антикоррупционная экспертиза и порядок учета ее результатов в нормотворческой деятельности органов военного управления.</w:t>
            </w:r>
          </w:p>
        </w:tc>
      </w:tr>
      <w:tr w:rsidR="005E53D8">
        <w:trPr>
          <w:trHeight w:hRule="exact" w:val="8"/>
        </w:trPr>
        <w:tc>
          <w:tcPr>
            <w:tcW w:w="9640" w:type="dxa"/>
          </w:tcPr>
          <w:p w:rsidR="005E53D8" w:rsidRDefault="005E53D8"/>
        </w:tc>
      </w:tr>
      <w:tr w:rsidR="005E53D8">
        <w:trPr>
          <w:trHeight w:hRule="exact" w:val="855"/>
        </w:trPr>
        <w:tc>
          <w:tcPr>
            <w:tcW w:w="9654" w:type="dxa"/>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b/>
                <w:color w:val="000000"/>
                <w:sz w:val="24"/>
                <w:szCs w:val="24"/>
              </w:rPr>
              <w:t>Тема 4. Правовые основы и порядок проведения антикоррупционной экспертизы нормативных</w:t>
            </w:r>
            <w:r>
              <w:rPr>
                <w:rFonts w:ascii="Times New Roman" w:hAnsi="Times New Roman" w:cs="Times New Roman"/>
                <w:b/>
                <w:color w:val="000000"/>
                <w:sz w:val="24"/>
                <w:szCs w:val="24"/>
              </w:rPr>
              <w:t xml:space="preserve"> правовых актов органов государственной власти и их проектов</w:t>
            </w:r>
          </w:p>
        </w:tc>
      </w:tr>
      <w:tr w:rsidR="005E53D8">
        <w:trPr>
          <w:trHeight w:hRule="exact" w:val="21"/>
        </w:trPr>
        <w:tc>
          <w:tcPr>
            <w:tcW w:w="9640" w:type="dxa"/>
          </w:tcPr>
          <w:p w:rsidR="005E53D8" w:rsidRDefault="005E53D8"/>
        </w:tc>
      </w:tr>
      <w:tr w:rsidR="005E53D8">
        <w:trPr>
          <w:trHeight w:hRule="exact" w:val="5723"/>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1. Правовые основы антикоррупционной политики: международно-правовые акты и национальное антикоррупционное законодательство. Принципы противодействия коррупции.</w:t>
            </w:r>
          </w:p>
          <w:p w:rsidR="005E53D8" w:rsidRDefault="009838DC">
            <w:pPr>
              <w:spacing w:after="0" w:line="240" w:lineRule="auto"/>
              <w:rPr>
                <w:sz w:val="24"/>
                <w:szCs w:val="24"/>
              </w:rPr>
            </w:pPr>
            <w:r>
              <w:rPr>
                <w:rFonts w:ascii="Times New Roman" w:hAnsi="Times New Roman" w:cs="Times New Roman"/>
                <w:color w:val="000000"/>
                <w:sz w:val="24"/>
                <w:szCs w:val="24"/>
              </w:rPr>
              <w:t xml:space="preserve">2. Конституция РФ и </w:t>
            </w:r>
            <w:r>
              <w:rPr>
                <w:rFonts w:ascii="Times New Roman" w:hAnsi="Times New Roman" w:cs="Times New Roman"/>
                <w:color w:val="000000"/>
                <w:sz w:val="24"/>
                <w:szCs w:val="24"/>
              </w:rPr>
              <w:t>федеральные законы в системе антикорупционного законодательства. Основные положения.</w:t>
            </w:r>
          </w:p>
          <w:p w:rsidR="005E53D8" w:rsidRDefault="009838DC">
            <w:pPr>
              <w:spacing w:after="0" w:line="240" w:lineRule="auto"/>
              <w:rPr>
                <w:sz w:val="24"/>
                <w:szCs w:val="24"/>
              </w:rPr>
            </w:pPr>
            <w:r>
              <w:rPr>
                <w:rFonts w:ascii="Times New Roman" w:hAnsi="Times New Roman" w:cs="Times New Roman"/>
                <w:color w:val="000000"/>
                <w:sz w:val="24"/>
                <w:szCs w:val="24"/>
              </w:rPr>
              <w:t>3. Указы Президента РФ в системе антикоррупционного законодательства, их значение.</w:t>
            </w:r>
          </w:p>
          <w:p w:rsidR="005E53D8" w:rsidRDefault="009838DC">
            <w:pPr>
              <w:spacing w:after="0" w:line="240" w:lineRule="auto"/>
              <w:rPr>
                <w:sz w:val="24"/>
                <w:szCs w:val="24"/>
              </w:rPr>
            </w:pPr>
            <w:r>
              <w:rPr>
                <w:rFonts w:ascii="Times New Roman" w:hAnsi="Times New Roman" w:cs="Times New Roman"/>
                <w:color w:val="000000"/>
                <w:sz w:val="24"/>
                <w:szCs w:val="24"/>
              </w:rPr>
              <w:t>4. Акты федеральных органов исполнительной власти, общая характеристика</w:t>
            </w:r>
          </w:p>
          <w:p w:rsidR="005E53D8" w:rsidRDefault="009838DC">
            <w:pPr>
              <w:spacing w:after="0" w:line="240" w:lineRule="auto"/>
              <w:rPr>
                <w:sz w:val="24"/>
                <w:szCs w:val="24"/>
              </w:rPr>
            </w:pPr>
            <w:r>
              <w:rPr>
                <w:rFonts w:ascii="Times New Roman" w:hAnsi="Times New Roman" w:cs="Times New Roman"/>
                <w:color w:val="000000"/>
                <w:sz w:val="24"/>
                <w:szCs w:val="24"/>
              </w:rPr>
              <w:t xml:space="preserve">5. </w:t>
            </w:r>
            <w:r>
              <w:rPr>
                <w:rFonts w:ascii="Times New Roman" w:hAnsi="Times New Roman" w:cs="Times New Roman"/>
                <w:color w:val="000000"/>
                <w:sz w:val="24"/>
                <w:szCs w:val="24"/>
              </w:rPr>
              <w:t>Конституционно-правовые основания для регулирования отношений по противодействию коррупции субъектами РФ.</w:t>
            </w:r>
          </w:p>
          <w:p w:rsidR="005E53D8" w:rsidRDefault="009838DC">
            <w:pPr>
              <w:spacing w:after="0" w:line="240" w:lineRule="auto"/>
              <w:rPr>
                <w:sz w:val="24"/>
                <w:szCs w:val="24"/>
              </w:rPr>
            </w:pPr>
            <w:r>
              <w:rPr>
                <w:rFonts w:ascii="Times New Roman" w:hAnsi="Times New Roman" w:cs="Times New Roman"/>
                <w:color w:val="000000"/>
                <w:sz w:val="24"/>
                <w:szCs w:val="24"/>
              </w:rPr>
              <w:t xml:space="preserve">6. Правовые основы международного сотрудничества в сфере борьбы с коррупцией. Конвенция ООН против коррупции и Конвенция об уголовной ответственности </w:t>
            </w:r>
            <w:r>
              <w:rPr>
                <w:rFonts w:ascii="Times New Roman" w:hAnsi="Times New Roman" w:cs="Times New Roman"/>
                <w:color w:val="000000"/>
                <w:sz w:val="24"/>
                <w:szCs w:val="24"/>
              </w:rPr>
              <w:t>за коррупцию как основные международные документы противодействия коррупции. Проблемы имплементации норм международного права о борьбе с коррупцией в российское аконодательство.</w:t>
            </w:r>
          </w:p>
          <w:p w:rsidR="005E53D8" w:rsidRDefault="009838DC">
            <w:pPr>
              <w:spacing w:after="0" w:line="240" w:lineRule="auto"/>
              <w:rPr>
                <w:sz w:val="24"/>
                <w:szCs w:val="24"/>
              </w:rPr>
            </w:pPr>
            <w:r>
              <w:rPr>
                <w:rFonts w:ascii="Times New Roman" w:hAnsi="Times New Roman" w:cs="Times New Roman"/>
                <w:color w:val="000000"/>
                <w:sz w:val="24"/>
                <w:szCs w:val="24"/>
              </w:rPr>
              <w:t>7. Европейские стандарты противодействия коррупции. Конвенция Совета Европы об</w:t>
            </w:r>
            <w:r>
              <w:rPr>
                <w:rFonts w:ascii="Times New Roman" w:hAnsi="Times New Roman" w:cs="Times New Roman"/>
                <w:color w:val="000000"/>
                <w:sz w:val="24"/>
                <w:szCs w:val="24"/>
              </w:rPr>
              <w:t xml:space="preserve"> отмывании, выявлении, изъятии и конфискации доходов от преступной деятельности от 8 ноября 1990 года. Конвенция Совета Европы об уголовной ответственности за коррупцию от 27 января 1999 года (ETS N 173), Конвенция Совета Европы о гражданско-правовой ответ</w:t>
            </w:r>
            <w:r>
              <w:rPr>
                <w:rFonts w:ascii="Times New Roman" w:hAnsi="Times New Roman" w:cs="Times New Roman"/>
                <w:color w:val="000000"/>
                <w:sz w:val="24"/>
                <w:szCs w:val="24"/>
              </w:rPr>
              <w:t>ственности за коррупцию от 04 ноября 1999 года (ETS N 174), Конвенции ООН против транснациональной организованной преступности от 15 ноября 2000 года, Конвенция ООН против коррупции от 31 октября 2003 года.</w:t>
            </w:r>
          </w:p>
        </w:tc>
      </w:tr>
      <w:tr w:rsidR="005E53D8">
        <w:trPr>
          <w:trHeight w:hRule="exact" w:val="8"/>
        </w:trPr>
        <w:tc>
          <w:tcPr>
            <w:tcW w:w="9640" w:type="dxa"/>
          </w:tcPr>
          <w:p w:rsidR="005E53D8" w:rsidRDefault="005E53D8"/>
        </w:tc>
      </w:tr>
      <w:tr w:rsidR="005E53D8">
        <w:trPr>
          <w:trHeight w:hRule="exact" w:val="585"/>
        </w:trPr>
        <w:tc>
          <w:tcPr>
            <w:tcW w:w="9654" w:type="dxa"/>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b/>
                <w:color w:val="000000"/>
                <w:sz w:val="24"/>
                <w:szCs w:val="24"/>
              </w:rPr>
              <w:t xml:space="preserve">Тема 5. Антикоррупционная </w:t>
            </w:r>
            <w:r>
              <w:rPr>
                <w:rFonts w:ascii="Times New Roman" w:hAnsi="Times New Roman" w:cs="Times New Roman"/>
                <w:b/>
                <w:color w:val="000000"/>
                <w:sz w:val="24"/>
                <w:szCs w:val="24"/>
              </w:rPr>
              <w:t>экспертиза. Методика проведения антикоррупционной экспертизы в государственных закупках</w:t>
            </w:r>
          </w:p>
        </w:tc>
      </w:tr>
      <w:tr w:rsidR="005E53D8">
        <w:trPr>
          <w:trHeight w:hRule="exact" w:val="21"/>
        </w:trPr>
        <w:tc>
          <w:tcPr>
            <w:tcW w:w="9640" w:type="dxa"/>
          </w:tcPr>
          <w:p w:rsidR="005E53D8" w:rsidRDefault="005E53D8"/>
        </w:tc>
      </w:tr>
      <w:tr w:rsidR="005E53D8">
        <w:trPr>
          <w:trHeight w:hRule="exact" w:val="2985"/>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1. Антикоррупционная экспертиза. Пошаговый алгоритм антикоррупционной экспертизы</w:t>
            </w:r>
          </w:p>
          <w:p w:rsidR="005E53D8" w:rsidRDefault="009838DC">
            <w:pPr>
              <w:spacing w:after="0" w:line="240" w:lineRule="auto"/>
              <w:rPr>
                <w:sz w:val="24"/>
                <w:szCs w:val="24"/>
              </w:rPr>
            </w:pPr>
            <w:r>
              <w:rPr>
                <w:rFonts w:ascii="Times New Roman" w:hAnsi="Times New Roman" w:cs="Times New Roman"/>
                <w:color w:val="000000"/>
                <w:sz w:val="24"/>
                <w:szCs w:val="24"/>
              </w:rPr>
              <w:t>2. Значение проведения антикоррупционной экспертизы.</w:t>
            </w:r>
          </w:p>
          <w:p w:rsidR="005E53D8" w:rsidRDefault="009838DC">
            <w:pPr>
              <w:spacing w:after="0" w:line="240" w:lineRule="auto"/>
              <w:rPr>
                <w:sz w:val="24"/>
                <w:szCs w:val="24"/>
              </w:rPr>
            </w:pPr>
            <w:r>
              <w:rPr>
                <w:rFonts w:ascii="Times New Roman" w:hAnsi="Times New Roman" w:cs="Times New Roman"/>
                <w:color w:val="000000"/>
                <w:sz w:val="24"/>
                <w:szCs w:val="24"/>
              </w:rPr>
              <w:t xml:space="preserve">3. Понятие методики проведения </w:t>
            </w:r>
            <w:r>
              <w:rPr>
                <w:rFonts w:ascii="Times New Roman" w:hAnsi="Times New Roman" w:cs="Times New Roman"/>
                <w:color w:val="000000"/>
                <w:sz w:val="24"/>
                <w:szCs w:val="24"/>
              </w:rPr>
              <w:t>антикорупционной экспертизы.</w:t>
            </w:r>
          </w:p>
          <w:p w:rsidR="005E53D8" w:rsidRDefault="009838DC">
            <w:pPr>
              <w:spacing w:after="0" w:line="240" w:lineRule="auto"/>
              <w:rPr>
                <w:sz w:val="24"/>
                <w:szCs w:val="24"/>
              </w:rPr>
            </w:pPr>
            <w:r>
              <w:rPr>
                <w:rFonts w:ascii="Times New Roman" w:hAnsi="Times New Roman" w:cs="Times New Roman"/>
                <w:color w:val="000000"/>
                <w:sz w:val="24"/>
                <w:szCs w:val="24"/>
              </w:rPr>
              <w:t>4. Стадии проведения антикорупционной экспертизы.</w:t>
            </w:r>
          </w:p>
          <w:p w:rsidR="005E53D8" w:rsidRDefault="009838DC">
            <w:pPr>
              <w:spacing w:after="0" w:line="240" w:lineRule="auto"/>
              <w:rPr>
                <w:sz w:val="24"/>
                <w:szCs w:val="24"/>
              </w:rPr>
            </w:pPr>
            <w:r>
              <w:rPr>
                <w:rFonts w:ascii="Times New Roman" w:hAnsi="Times New Roman" w:cs="Times New Roman"/>
                <w:color w:val="000000"/>
                <w:sz w:val="24"/>
                <w:szCs w:val="24"/>
              </w:rPr>
              <w:t>5. Коррупциогенные факторы, способствующие коррупционным проявлениям.</w:t>
            </w:r>
          </w:p>
          <w:p w:rsidR="005E53D8" w:rsidRDefault="009838DC">
            <w:pPr>
              <w:spacing w:after="0" w:line="240" w:lineRule="auto"/>
              <w:rPr>
                <w:sz w:val="24"/>
                <w:szCs w:val="24"/>
              </w:rPr>
            </w:pPr>
            <w:r>
              <w:rPr>
                <w:rFonts w:ascii="Times New Roman" w:hAnsi="Times New Roman" w:cs="Times New Roman"/>
                <w:color w:val="000000"/>
                <w:sz w:val="24"/>
                <w:szCs w:val="24"/>
              </w:rPr>
              <w:t>6. Значение и роль антикоррупционной экспертизы нормативных актов.</w:t>
            </w:r>
          </w:p>
          <w:p w:rsidR="005E53D8" w:rsidRDefault="009838DC">
            <w:pPr>
              <w:spacing w:after="0" w:line="240" w:lineRule="auto"/>
              <w:rPr>
                <w:sz w:val="24"/>
                <w:szCs w:val="24"/>
              </w:rPr>
            </w:pPr>
            <w:r>
              <w:rPr>
                <w:rFonts w:ascii="Times New Roman" w:hAnsi="Times New Roman" w:cs="Times New Roman"/>
                <w:color w:val="000000"/>
                <w:sz w:val="24"/>
                <w:szCs w:val="24"/>
              </w:rPr>
              <w:t>7. Признаки коррупционного тендера и гос</w:t>
            </w:r>
            <w:r>
              <w:rPr>
                <w:rFonts w:ascii="Times New Roman" w:hAnsi="Times New Roman" w:cs="Times New Roman"/>
                <w:color w:val="000000"/>
                <w:sz w:val="24"/>
                <w:szCs w:val="24"/>
              </w:rPr>
              <w:t>заказа</w:t>
            </w:r>
          </w:p>
          <w:p w:rsidR="005E53D8" w:rsidRDefault="009838DC">
            <w:pPr>
              <w:spacing w:after="0" w:line="240" w:lineRule="auto"/>
              <w:rPr>
                <w:sz w:val="24"/>
                <w:szCs w:val="24"/>
              </w:rPr>
            </w:pPr>
            <w:r>
              <w:rPr>
                <w:rFonts w:ascii="Times New Roman" w:hAnsi="Times New Roman" w:cs="Times New Roman"/>
                <w:color w:val="000000"/>
                <w:sz w:val="24"/>
                <w:szCs w:val="24"/>
              </w:rPr>
              <w:t>8. Правовые меры, направленные на противодействие злоупотреблению в сфере госзакупок</w:t>
            </w:r>
          </w:p>
          <w:p w:rsidR="005E53D8" w:rsidRDefault="009838DC">
            <w:pPr>
              <w:spacing w:after="0" w:line="240" w:lineRule="auto"/>
              <w:rPr>
                <w:sz w:val="24"/>
                <w:szCs w:val="24"/>
              </w:rPr>
            </w:pPr>
            <w:r>
              <w:rPr>
                <w:rFonts w:ascii="Times New Roman" w:hAnsi="Times New Roman" w:cs="Times New Roman"/>
                <w:color w:val="000000"/>
                <w:sz w:val="24"/>
                <w:szCs w:val="24"/>
              </w:rPr>
              <w:t>9. Антикоррупционная экспертиза, проводимая институтами гражданского</w:t>
            </w:r>
          </w:p>
        </w:tc>
      </w:tr>
    </w:tbl>
    <w:p w:rsidR="005E53D8" w:rsidRDefault="00983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D8">
        <w:trPr>
          <w:trHeight w:hRule="exact" w:val="1666"/>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lastRenderedPageBreak/>
              <w:t>общества</w:t>
            </w:r>
          </w:p>
          <w:p w:rsidR="005E53D8" w:rsidRDefault="009838DC">
            <w:pPr>
              <w:spacing w:after="0" w:line="240" w:lineRule="auto"/>
              <w:rPr>
                <w:sz w:val="24"/>
                <w:szCs w:val="24"/>
              </w:rPr>
            </w:pPr>
            <w:r>
              <w:rPr>
                <w:rFonts w:ascii="Times New Roman" w:hAnsi="Times New Roman" w:cs="Times New Roman"/>
                <w:color w:val="000000"/>
                <w:sz w:val="24"/>
                <w:szCs w:val="24"/>
              </w:rPr>
              <w:t xml:space="preserve">10. Объекты антикоррупционной экспертизы, проводимой Общественной палатой РФ; </w:t>
            </w:r>
            <w:r>
              <w:rPr>
                <w:rFonts w:ascii="Times New Roman" w:hAnsi="Times New Roman" w:cs="Times New Roman"/>
                <w:color w:val="000000"/>
                <w:sz w:val="24"/>
                <w:szCs w:val="24"/>
              </w:rPr>
              <w:t>нормативная база по проведению антикоррупционной экспертизы</w:t>
            </w:r>
          </w:p>
          <w:p w:rsidR="005E53D8" w:rsidRDefault="009838DC">
            <w:pPr>
              <w:spacing w:after="0" w:line="240" w:lineRule="auto"/>
              <w:rPr>
                <w:sz w:val="24"/>
                <w:szCs w:val="24"/>
              </w:rPr>
            </w:pPr>
            <w:r>
              <w:rPr>
                <w:rFonts w:ascii="Times New Roman" w:hAnsi="Times New Roman" w:cs="Times New Roman"/>
                <w:color w:val="000000"/>
                <w:sz w:val="24"/>
                <w:szCs w:val="24"/>
              </w:rPr>
              <w:t>11. Статус заключения антикоррупционной экспертизы, проводимой Общественной палатой РФ.</w:t>
            </w:r>
          </w:p>
        </w:tc>
      </w:tr>
      <w:tr w:rsidR="005E53D8">
        <w:trPr>
          <w:trHeight w:hRule="exact" w:val="8"/>
        </w:trPr>
        <w:tc>
          <w:tcPr>
            <w:tcW w:w="9640" w:type="dxa"/>
          </w:tcPr>
          <w:p w:rsidR="005E53D8" w:rsidRDefault="005E53D8"/>
        </w:tc>
      </w:tr>
      <w:tr w:rsidR="005E53D8">
        <w:trPr>
          <w:trHeight w:hRule="exact" w:val="585"/>
        </w:trPr>
        <w:tc>
          <w:tcPr>
            <w:tcW w:w="9654" w:type="dxa"/>
            <w:shd w:val="clear" w:color="000000" w:fill="FFFFFF"/>
            <w:tcMar>
              <w:left w:w="34" w:type="dxa"/>
              <w:right w:w="34" w:type="dxa"/>
            </w:tcMar>
          </w:tcPr>
          <w:p w:rsidR="005E53D8" w:rsidRDefault="009838DC">
            <w:pPr>
              <w:spacing w:after="0" w:line="240" w:lineRule="auto"/>
              <w:jc w:val="center"/>
              <w:rPr>
                <w:sz w:val="24"/>
                <w:szCs w:val="24"/>
              </w:rPr>
            </w:pPr>
            <w:r>
              <w:rPr>
                <w:rFonts w:ascii="Times New Roman" w:hAnsi="Times New Roman" w:cs="Times New Roman"/>
                <w:b/>
                <w:color w:val="000000"/>
                <w:sz w:val="24"/>
                <w:szCs w:val="24"/>
              </w:rPr>
              <w:t>Тема 6. Виды и основания привлечения к ответственности за коррупционные правонарушения по законодательств</w:t>
            </w:r>
            <w:r>
              <w:rPr>
                <w:rFonts w:ascii="Times New Roman" w:hAnsi="Times New Roman" w:cs="Times New Roman"/>
                <w:b/>
                <w:color w:val="000000"/>
                <w:sz w:val="24"/>
                <w:szCs w:val="24"/>
              </w:rPr>
              <w:t>у Российской Федерации</w:t>
            </w:r>
          </w:p>
        </w:tc>
      </w:tr>
      <w:tr w:rsidR="005E53D8">
        <w:trPr>
          <w:trHeight w:hRule="exact" w:val="21"/>
        </w:trPr>
        <w:tc>
          <w:tcPr>
            <w:tcW w:w="9640" w:type="dxa"/>
          </w:tcPr>
          <w:p w:rsidR="005E53D8" w:rsidRDefault="005E53D8"/>
        </w:tc>
      </w:tr>
      <w:tr w:rsidR="005E53D8">
        <w:trPr>
          <w:trHeight w:hRule="exact" w:val="4101"/>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1. Виды коррупционных правонарушений: конституционно-правовые, дисциплинарные, административные, гражданско-правовые и уголовные. Противодействия коррупции.</w:t>
            </w:r>
          </w:p>
          <w:p w:rsidR="005E53D8" w:rsidRDefault="009838DC">
            <w:pPr>
              <w:spacing w:after="0" w:line="240" w:lineRule="auto"/>
              <w:rPr>
                <w:sz w:val="24"/>
                <w:szCs w:val="24"/>
              </w:rPr>
            </w:pPr>
            <w:r>
              <w:rPr>
                <w:rFonts w:ascii="Times New Roman" w:hAnsi="Times New Roman" w:cs="Times New Roman"/>
                <w:color w:val="000000"/>
                <w:sz w:val="24"/>
                <w:szCs w:val="24"/>
              </w:rPr>
              <w:t xml:space="preserve">2. Конституционно-правовая ответственность за нарушение запретов в </w:t>
            </w:r>
            <w:r>
              <w:rPr>
                <w:rFonts w:ascii="Times New Roman" w:hAnsi="Times New Roman" w:cs="Times New Roman"/>
                <w:color w:val="000000"/>
                <w:sz w:val="24"/>
                <w:szCs w:val="24"/>
              </w:rPr>
              <w:t>сфере содержание, основания назначения, субъекты, наделенные правом производства, порядок оформления и распространения.</w:t>
            </w:r>
          </w:p>
          <w:p w:rsidR="005E53D8" w:rsidRDefault="009838DC">
            <w:pPr>
              <w:spacing w:after="0" w:line="240" w:lineRule="auto"/>
              <w:rPr>
                <w:sz w:val="24"/>
                <w:szCs w:val="24"/>
              </w:rPr>
            </w:pPr>
            <w:r>
              <w:rPr>
                <w:rFonts w:ascii="Times New Roman" w:hAnsi="Times New Roman" w:cs="Times New Roman"/>
                <w:color w:val="000000"/>
                <w:sz w:val="24"/>
                <w:szCs w:val="24"/>
              </w:rPr>
              <w:t>3. Общая характеристика составов административных правонарушений коррупционной направленности.</w:t>
            </w:r>
          </w:p>
          <w:p w:rsidR="005E53D8" w:rsidRDefault="009838DC">
            <w:pPr>
              <w:spacing w:after="0" w:line="240" w:lineRule="auto"/>
              <w:rPr>
                <w:sz w:val="24"/>
                <w:szCs w:val="24"/>
              </w:rPr>
            </w:pPr>
            <w:r>
              <w:rPr>
                <w:rFonts w:ascii="Times New Roman" w:hAnsi="Times New Roman" w:cs="Times New Roman"/>
                <w:color w:val="000000"/>
                <w:sz w:val="24"/>
                <w:szCs w:val="24"/>
              </w:rPr>
              <w:t>4. Особенности привлечения к гражданско-п</w:t>
            </w:r>
            <w:r>
              <w:rPr>
                <w:rFonts w:ascii="Times New Roman" w:hAnsi="Times New Roman" w:cs="Times New Roman"/>
                <w:color w:val="000000"/>
                <w:sz w:val="24"/>
                <w:szCs w:val="24"/>
              </w:rPr>
              <w:t>равовой ответственности за совершение коррупционных правонарушений.</w:t>
            </w:r>
          </w:p>
          <w:p w:rsidR="005E53D8" w:rsidRDefault="009838DC">
            <w:pPr>
              <w:spacing w:after="0" w:line="240" w:lineRule="auto"/>
              <w:rPr>
                <w:sz w:val="24"/>
                <w:szCs w:val="24"/>
              </w:rPr>
            </w:pPr>
            <w:r>
              <w:rPr>
                <w:rFonts w:ascii="Times New Roman" w:hAnsi="Times New Roman" w:cs="Times New Roman"/>
                <w:color w:val="000000"/>
                <w:sz w:val="24"/>
                <w:szCs w:val="24"/>
              </w:rPr>
              <w:t>5. Особенности проведения процессуальных действий и доказывания проступков антикоррупционной направленности.</w:t>
            </w:r>
          </w:p>
          <w:p w:rsidR="005E53D8" w:rsidRDefault="009838DC">
            <w:pPr>
              <w:spacing w:after="0" w:line="240" w:lineRule="auto"/>
              <w:rPr>
                <w:sz w:val="24"/>
                <w:szCs w:val="24"/>
              </w:rPr>
            </w:pPr>
            <w:r>
              <w:rPr>
                <w:rFonts w:ascii="Times New Roman" w:hAnsi="Times New Roman" w:cs="Times New Roman"/>
                <w:color w:val="000000"/>
                <w:sz w:val="24"/>
                <w:szCs w:val="24"/>
              </w:rPr>
              <w:t>6. Ответственность заказчиков, работников контрактных служб, контрактных управл</w:t>
            </w:r>
            <w:r>
              <w:rPr>
                <w:rFonts w:ascii="Times New Roman" w:hAnsi="Times New Roman" w:cs="Times New Roman"/>
                <w:color w:val="000000"/>
                <w:sz w:val="24"/>
                <w:szCs w:val="24"/>
              </w:rPr>
              <w:t>яющих, членов комиссий по осуществлению закупок за нарушение законодательства Российской Федерации в сфере закупок. Обзор административной и арбитражной практики.</w:t>
            </w:r>
          </w:p>
        </w:tc>
      </w:tr>
      <w:tr w:rsidR="005E53D8">
        <w:trPr>
          <w:trHeight w:hRule="exact" w:val="855"/>
        </w:trPr>
        <w:tc>
          <w:tcPr>
            <w:tcW w:w="9654" w:type="dxa"/>
            <w:shd w:val="clear" w:color="000000" w:fill="FFFFFF"/>
            <w:tcMar>
              <w:left w:w="34" w:type="dxa"/>
              <w:right w:w="34" w:type="dxa"/>
            </w:tcMar>
          </w:tcPr>
          <w:p w:rsidR="005E53D8" w:rsidRDefault="005E53D8">
            <w:pPr>
              <w:spacing w:after="0" w:line="240" w:lineRule="auto"/>
              <w:rPr>
                <w:sz w:val="24"/>
                <w:szCs w:val="24"/>
              </w:rPr>
            </w:pPr>
          </w:p>
          <w:p w:rsidR="005E53D8" w:rsidRDefault="009838DC">
            <w:pPr>
              <w:spacing w:after="0" w:line="240" w:lineRule="auto"/>
              <w:rPr>
                <w:sz w:val="24"/>
                <w:szCs w:val="24"/>
              </w:rPr>
            </w:pPr>
            <w:r>
              <w:rPr>
                <w:rFonts w:ascii="Times New Roman" w:hAnsi="Times New Roman" w:cs="Times New Roman"/>
                <w:b/>
                <w:color w:val="000000"/>
                <w:sz w:val="24"/>
                <w:szCs w:val="24"/>
              </w:rPr>
              <w:t xml:space="preserve">6. Перечень учебно-методического обеспечения для самостоятельной работы </w:t>
            </w:r>
            <w:r>
              <w:rPr>
                <w:rFonts w:ascii="Times New Roman" w:hAnsi="Times New Roman" w:cs="Times New Roman"/>
                <w:b/>
                <w:color w:val="000000"/>
                <w:sz w:val="24"/>
                <w:szCs w:val="24"/>
              </w:rPr>
              <w:t>обучающихся по дисциплине</w:t>
            </w:r>
          </w:p>
        </w:tc>
      </w:tr>
      <w:tr w:rsidR="005E53D8">
        <w:trPr>
          <w:trHeight w:hRule="exact" w:val="4912"/>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«Антикоррупционная экспертиза в сфере закупок» / Сергиенко О.В.. – Омск: Изд-во Омской гуманитарной академии, 2022.</w:t>
            </w:r>
          </w:p>
          <w:p w:rsidR="005E53D8" w:rsidRDefault="009838D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w:t>
            </w:r>
            <w:r>
              <w:rPr>
                <w:rFonts w:ascii="Times New Roman" w:hAnsi="Times New Roman" w:cs="Times New Roman"/>
                <w:color w:val="000000"/>
                <w:sz w:val="24"/>
                <w:szCs w:val="24"/>
              </w:rPr>
              <w:t>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w:t>
            </w:r>
            <w:r>
              <w:rPr>
                <w:rFonts w:ascii="Times New Roman" w:hAnsi="Times New Roman" w:cs="Times New Roman"/>
                <w:color w:val="000000"/>
                <w:sz w:val="24"/>
                <w:szCs w:val="24"/>
              </w:rPr>
              <w:t>а ОмГА от 28.08.2017 (протокол заседания № 1), утвержденное приказом ректора от 28.08.2017 №37.</w:t>
            </w:r>
          </w:p>
          <w:p w:rsidR="005E53D8" w:rsidRDefault="009838D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w:t>
            </w:r>
            <w:r>
              <w:rPr>
                <w:rFonts w:ascii="Times New Roman" w:hAnsi="Times New Roman" w:cs="Times New Roman"/>
                <w:color w:val="000000"/>
                <w:sz w:val="24"/>
                <w:szCs w:val="24"/>
              </w:rPr>
              <w:t>ческого совета ОмГА от 29.08.2016 (протокол заседания № 1), утвержденное приказом ректора от 01.09.2016 № 43в.</w:t>
            </w:r>
          </w:p>
          <w:p w:rsidR="005E53D8" w:rsidRDefault="009838D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w:t>
            </w:r>
            <w:r>
              <w:rPr>
                <w:rFonts w:ascii="Times New Roman" w:hAnsi="Times New Roman" w:cs="Times New Roman"/>
                <w:color w:val="000000"/>
                <w:sz w:val="24"/>
                <w:szCs w:val="24"/>
              </w:rPr>
              <w:t>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w:t>
            </w:r>
            <w:r>
              <w:rPr>
                <w:rFonts w:ascii="Times New Roman" w:hAnsi="Times New Roman" w:cs="Times New Roman"/>
                <w:color w:val="000000"/>
                <w:sz w:val="24"/>
                <w:szCs w:val="24"/>
              </w:rPr>
              <w:t>а от 28.08.2017 №37.</w:t>
            </w:r>
          </w:p>
        </w:tc>
      </w:tr>
      <w:tr w:rsidR="005E53D8">
        <w:trPr>
          <w:trHeight w:hRule="exact" w:val="138"/>
        </w:trPr>
        <w:tc>
          <w:tcPr>
            <w:tcW w:w="9640" w:type="dxa"/>
          </w:tcPr>
          <w:p w:rsidR="005E53D8" w:rsidRDefault="005E53D8"/>
        </w:tc>
      </w:tr>
      <w:tr w:rsidR="005E53D8">
        <w:trPr>
          <w:trHeight w:hRule="exact" w:val="855"/>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E53D8" w:rsidRDefault="009838DC">
            <w:pPr>
              <w:spacing w:after="0" w:line="240" w:lineRule="auto"/>
              <w:rPr>
                <w:sz w:val="24"/>
                <w:szCs w:val="24"/>
              </w:rPr>
            </w:pPr>
            <w:r>
              <w:rPr>
                <w:rFonts w:ascii="Times New Roman" w:hAnsi="Times New Roman" w:cs="Times New Roman"/>
                <w:b/>
                <w:color w:val="000000"/>
                <w:sz w:val="24"/>
                <w:szCs w:val="24"/>
              </w:rPr>
              <w:t>Основная:</w:t>
            </w:r>
          </w:p>
        </w:tc>
      </w:tr>
      <w:tr w:rsidR="005E53D8">
        <w:trPr>
          <w:trHeight w:hRule="exact" w:val="826"/>
        </w:trPr>
        <w:tc>
          <w:tcPr>
            <w:tcW w:w="9654" w:type="dxa"/>
            <w:shd w:val="clear" w:color="000000" w:fill="FFFFFF"/>
            <w:tcMar>
              <w:left w:w="34" w:type="dxa"/>
              <w:right w:w="34" w:type="dxa"/>
            </w:tcMar>
          </w:tcPr>
          <w:p w:rsidR="005E53D8" w:rsidRDefault="009838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Поддубная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Хлонова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Pr>
                  <w:rStyle w:val="a3"/>
                  <w:rFonts w:ascii="Times New Roman" w:hAnsi="Times New Roman" w:cs="Times New Roman"/>
                  <w:sz w:val="24"/>
                  <w:szCs w:val="24"/>
                </w:rPr>
                <w:t>https://urait.ru/bcode/478055</w:t>
              </w:r>
            </w:hyperlink>
            <w:r>
              <w:t xml:space="preserve"> </w:t>
            </w:r>
          </w:p>
        </w:tc>
      </w:tr>
      <w:tr w:rsidR="005E53D8">
        <w:trPr>
          <w:trHeight w:hRule="exact" w:val="826"/>
        </w:trPr>
        <w:tc>
          <w:tcPr>
            <w:tcW w:w="9654" w:type="dxa"/>
            <w:shd w:val="clear" w:color="000000" w:fill="FFFFFF"/>
            <w:tcMar>
              <w:left w:w="34" w:type="dxa"/>
              <w:right w:w="34" w:type="dxa"/>
            </w:tcMar>
          </w:tcPr>
          <w:p w:rsidR="005E53D8" w:rsidRDefault="009838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противодействия</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Землин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Землина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Корякин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978-5-534-09254-7.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Pr>
                  <w:rStyle w:val="a3"/>
                  <w:rFonts w:ascii="Times New Roman" w:hAnsi="Times New Roman" w:cs="Times New Roman"/>
                  <w:sz w:val="24"/>
                  <w:szCs w:val="24"/>
                </w:rPr>
                <w:t>https://urait.ru/bcode/475023</w:t>
              </w:r>
            </w:hyperlink>
            <w:r>
              <w:t xml:space="preserve"> </w:t>
            </w:r>
          </w:p>
        </w:tc>
      </w:tr>
    </w:tbl>
    <w:p w:rsidR="005E53D8" w:rsidRDefault="009838D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E53D8">
        <w:trPr>
          <w:trHeight w:hRule="exact" w:val="826"/>
        </w:trPr>
        <w:tc>
          <w:tcPr>
            <w:tcW w:w="9654" w:type="dxa"/>
            <w:gridSpan w:val="2"/>
            <w:shd w:val="clear" w:color="000000" w:fill="FFFFFF"/>
            <w:tcMar>
              <w:left w:w="34" w:type="dxa"/>
              <w:right w:w="34" w:type="dxa"/>
            </w:tcMar>
          </w:tcPr>
          <w:p w:rsidR="005E53D8" w:rsidRDefault="009838DC">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Изотова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978-5-534-14947-0.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Pr>
                  <w:rStyle w:val="a3"/>
                  <w:rFonts w:ascii="Times New Roman" w:hAnsi="Times New Roman" w:cs="Times New Roman"/>
                  <w:sz w:val="24"/>
                  <w:szCs w:val="24"/>
                </w:rPr>
                <w:t>https://urait.ru/bcode/495098</w:t>
              </w:r>
            </w:hyperlink>
            <w:r>
              <w:t xml:space="preserve"> </w:t>
            </w:r>
          </w:p>
        </w:tc>
      </w:tr>
      <w:tr w:rsidR="005E53D8">
        <w:trPr>
          <w:trHeight w:hRule="exact" w:val="277"/>
        </w:trPr>
        <w:tc>
          <w:tcPr>
            <w:tcW w:w="285" w:type="dxa"/>
          </w:tcPr>
          <w:p w:rsidR="005E53D8" w:rsidRDefault="005E53D8"/>
        </w:tc>
        <w:tc>
          <w:tcPr>
            <w:tcW w:w="9370"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i/>
                <w:color w:val="000000"/>
                <w:sz w:val="24"/>
                <w:szCs w:val="24"/>
              </w:rPr>
              <w:t>Дополнительная:</w:t>
            </w:r>
          </w:p>
        </w:tc>
      </w:tr>
      <w:tr w:rsidR="005E53D8">
        <w:trPr>
          <w:trHeight w:hRule="exact" w:val="26"/>
        </w:trPr>
        <w:tc>
          <w:tcPr>
            <w:tcW w:w="9654" w:type="dxa"/>
            <w:gridSpan w:val="2"/>
            <w:vMerge w:val="restart"/>
            <w:shd w:val="clear" w:color="000000" w:fill="FFFFFF"/>
            <w:tcMar>
              <w:left w:w="34" w:type="dxa"/>
              <w:right w:w="34" w:type="dxa"/>
            </w:tcMar>
          </w:tcPr>
          <w:p w:rsidR="005E53D8" w:rsidRDefault="009838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посредством</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мер</w:t>
            </w:r>
            <w:r>
              <w:t xml:space="preserve"> </w:t>
            </w:r>
            <w:r>
              <w:rPr>
                <w:rFonts w:ascii="Times New Roman" w:hAnsi="Times New Roman" w:cs="Times New Roman"/>
                <w:color w:val="000000"/>
                <w:sz w:val="24"/>
                <w:szCs w:val="24"/>
              </w:rPr>
              <w:t>дисциплинарного</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Куракин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978-5-534-12930-4.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Pr>
                  <w:rStyle w:val="a3"/>
                  <w:rFonts w:ascii="Times New Roman" w:hAnsi="Times New Roman" w:cs="Times New Roman"/>
                  <w:sz w:val="24"/>
                  <w:szCs w:val="24"/>
                </w:rPr>
                <w:t>https://urait.ru/bcode/467980</w:t>
              </w:r>
            </w:hyperlink>
            <w:r>
              <w:t xml:space="preserve"> </w:t>
            </w:r>
          </w:p>
        </w:tc>
      </w:tr>
      <w:tr w:rsidR="005E53D8">
        <w:trPr>
          <w:trHeight w:hRule="exact" w:val="799"/>
        </w:trPr>
        <w:tc>
          <w:tcPr>
            <w:tcW w:w="9654" w:type="dxa"/>
            <w:gridSpan w:val="2"/>
            <w:vMerge/>
            <w:shd w:val="clear" w:color="000000" w:fill="FFFFFF"/>
            <w:tcMar>
              <w:left w:w="34" w:type="dxa"/>
              <w:right w:w="34" w:type="dxa"/>
            </w:tcMar>
          </w:tcPr>
          <w:p w:rsidR="005E53D8" w:rsidRDefault="005E53D8"/>
        </w:tc>
      </w:tr>
      <w:tr w:rsidR="005E53D8">
        <w:trPr>
          <w:trHeight w:hRule="exact" w:val="826"/>
        </w:trPr>
        <w:tc>
          <w:tcPr>
            <w:tcW w:w="9654" w:type="dxa"/>
            <w:gridSpan w:val="2"/>
            <w:shd w:val="clear" w:color="000000" w:fill="FFFFFF"/>
            <w:tcMar>
              <w:left w:w="34" w:type="dxa"/>
              <w:right w:w="34" w:type="dxa"/>
            </w:tcMar>
          </w:tcPr>
          <w:p w:rsidR="005E53D8" w:rsidRDefault="009838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Гладких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Алиев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Степанов-Егиянц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978-5-534-09787-0.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Pr>
                  <w:rStyle w:val="a3"/>
                  <w:rFonts w:ascii="Times New Roman" w:hAnsi="Times New Roman" w:cs="Times New Roman"/>
                  <w:sz w:val="24"/>
                  <w:szCs w:val="24"/>
                </w:rPr>
                <w:t>https://urait.ru/bcode/474812</w:t>
              </w:r>
            </w:hyperlink>
            <w:r>
              <w:t xml:space="preserve"> </w:t>
            </w:r>
          </w:p>
        </w:tc>
      </w:tr>
      <w:tr w:rsidR="005E53D8">
        <w:trPr>
          <w:trHeight w:hRule="exact" w:val="585"/>
        </w:trPr>
        <w:tc>
          <w:tcPr>
            <w:tcW w:w="9654" w:type="dxa"/>
            <w:gridSpan w:val="2"/>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E53D8">
        <w:trPr>
          <w:trHeight w:hRule="exact" w:val="9751"/>
        </w:trPr>
        <w:tc>
          <w:tcPr>
            <w:tcW w:w="9654" w:type="dxa"/>
            <w:gridSpan w:val="2"/>
            <w:shd w:val="clear" w:color="000000" w:fill="FFFFFF"/>
            <w:tcMar>
              <w:left w:w="34" w:type="dxa"/>
              <w:right w:w="34" w:type="dxa"/>
            </w:tcMar>
          </w:tcPr>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Pr>
                  <w:rStyle w:val="a3"/>
                  <w:rFonts w:ascii="Times New Roman" w:hAnsi="Times New Roman" w:cs="Times New Roman"/>
                  <w:sz w:val="24"/>
                  <w:szCs w:val="24"/>
                </w:rPr>
                <w:t>http://www.iprbookshop.ru</w:t>
              </w:r>
            </w:hyperlink>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Pr>
                  <w:rStyle w:val="a3"/>
                  <w:rFonts w:ascii="Times New Roman" w:hAnsi="Times New Roman" w:cs="Times New Roman"/>
                  <w:sz w:val="24"/>
                  <w:szCs w:val="24"/>
                </w:rPr>
                <w:t>http://biblio-online.ru</w:t>
              </w:r>
            </w:hyperlink>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Pr>
                  <w:rStyle w:val="a3"/>
                  <w:rFonts w:ascii="Times New Roman" w:hAnsi="Times New Roman" w:cs="Times New Roman"/>
                  <w:sz w:val="24"/>
                  <w:szCs w:val="24"/>
                </w:rPr>
                <w:t>http://window.edu.ru/</w:t>
              </w:r>
            </w:hyperlink>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Pr>
                  <w:rStyle w:val="a3"/>
                  <w:rFonts w:ascii="Times New Roman" w:hAnsi="Times New Roman" w:cs="Times New Roman"/>
                  <w:sz w:val="24"/>
                  <w:szCs w:val="24"/>
                </w:rPr>
                <w:t>http://elibrary.ru</w:t>
              </w:r>
            </w:hyperlink>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Pr>
                  <w:rStyle w:val="a3"/>
                  <w:rFonts w:ascii="Times New Roman" w:hAnsi="Times New Roman" w:cs="Times New Roman"/>
                  <w:sz w:val="24"/>
                  <w:szCs w:val="24"/>
                </w:rPr>
                <w:t>http://www.sciencedirect.com</w:t>
              </w:r>
            </w:hyperlink>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Pr>
                  <w:rStyle w:val="a3"/>
                  <w:rFonts w:ascii="Times New Roman" w:hAnsi="Times New Roman" w:cs="Times New Roman"/>
                  <w:sz w:val="24"/>
                  <w:szCs w:val="24"/>
                </w:rPr>
                <w:t>http://journals.cambridge.org</w:t>
              </w:r>
            </w:hyperlink>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Pr>
                  <w:rStyle w:val="a3"/>
                  <w:rFonts w:ascii="Times New Roman" w:hAnsi="Times New Roman" w:cs="Times New Roman"/>
                  <w:sz w:val="24"/>
                  <w:szCs w:val="24"/>
                </w:rPr>
                <w:t>http://www.oxfordjoumals.org</w:t>
              </w:r>
            </w:hyperlink>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Pr>
                  <w:rStyle w:val="a3"/>
                  <w:rFonts w:ascii="Times New Roman" w:hAnsi="Times New Roman" w:cs="Times New Roman"/>
                  <w:sz w:val="24"/>
                  <w:szCs w:val="24"/>
                </w:rPr>
                <w:t>http://dic.academic.ru/</w:t>
              </w:r>
            </w:hyperlink>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Pr>
                  <w:rStyle w:val="a3"/>
                  <w:rFonts w:ascii="Times New Roman" w:hAnsi="Times New Roman" w:cs="Times New Roman"/>
                  <w:sz w:val="24"/>
                  <w:szCs w:val="24"/>
                </w:rPr>
                <w:t>http://www.benran.ru</w:t>
              </w:r>
            </w:hyperlink>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Pr>
                  <w:rStyle w:val="a3"/>
                  <w:rFonts w:ascii="Times New Roman" w:hAnsi="Times New Roman" w:cs="Times New Roman"/>
                  <w:sz w:val="24"/>
                  <w:szCs w:val="24"/>
                </w:rPr>
                <w:t>http://www.gks.ru</w:t>
              </w:r>
            </w:hyperlink>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Pr>
                  <w:rStyle w:val="a3"/>
                  <w:rFonts w:ascii="Times New Roman" w:hAnsi="Times New Roman" w:cs="Times New Roman"/>
                  <w:sz w:val="24"/>
                  <w:szCs w:val="24"/>
                </w:rPr>
                <w:t>http://diss.rsl.ru</w:t>
              </w:r>
            </w:hyperlink>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Pr>
                  <w:rStyle w:val="a3"/>
                  <w:rFonts w:ascii="Times New Roman" w:hAnsi="Times New Roman" w:cs="Times New Roman"/>
                  <w:sz w:val="24"/>
                  <w:szCs w:val="24"/>
                </w:rPr>
                <w:t>http://ru.spinform.ru</w:t>
              </w:r>
            </w:hyperlink>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Каждый обучающийся Омской гуманитарной академии в течение всего </w:t>
            </w:r>
            <w:r>
              <w:rPr>
                <w:rFonts w:ascii="Times New Roman" w:hAnsi="Times New Roman" w:cs="Times New Roman"/>
                <w:color w:val="000000"/>
                <w:sz w:val="24"/>
                <w:szCs w:val="24"/>
              </w:rPr>
              <w:t>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w:t>
            </w:r>
            <w:r>
              <w:rPr>
                <w:rFonts w:ascii="Times New Roman" w:hAnsi="Times New Roman" w:cs="Times New Roman"/>
                <w:color w:val="000000"/>
                <w:sz w:val="24"/>
                <w:szCs w:val="24"/>
              </w:rPr>
              <w:t>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w:t>
            </w:r>
            <w:r>
              <w:rPr>
                <w:rFonts w:ascii="Times New Roman" w:hAnsi="Times New Roman" w:cs="Times New Roman"/>
                <w:color w:val="000000"/>
                <w:sz w:val="24"/>
                <w:szCs w:val="24"/>
              </w:rPr>
              <w:t>, так и вне ее.</w:t>
            </w:r>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w:t>
            </w:r>
            <w:r>
              <w:rPr>
                <w:rFonts w:ascii="Times New Roman" w:hAnsi="Times New Roman" w:cs="Times New Roman"/>
                <w:color w:val="000000"/>
                <w:sz w:val="24"/>
                <w:szCs w:val="24"/>
              </w:rPr>
              <w:t>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w:t>
            </w:r>
            <w:r>
              <w:rPr>
                <w:rFonts w:ascii="Times New Roman" w:hAnsi="Times New Roman" w:cs="Times New Roman"/>
                <w:color w:val="000000"/>
                <w:sz w:val="24"/>
                <w:szCs w:val="24"/>
              </w:rPr>
              <w:t>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w:t>
            </w:r>
            <w:r>
              <w:rPr>
                <w:rFonts w:ascii="Times New Roman" w:hAnsi="Times New Roman" w:cs="Times New Roman"/>
                <w:color w:val="000000"/>
                <w:sz w:val="24"/>
                <w:szCs w:val="24"/>
              </w:rPr>
              <w:t>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E53D8">
        <w:trPr>
          <w:trHeight w:hRule="exact" w:val="314"/>
        </w:trPr>
        <w:tc>
          <w:tcPr>
            <w:tcW w:w="9654" w:type="dxa"/>
            <w:gridSpan w:val="2"/>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E53D8">
        <w:trPr>
          <w:trHeight w:hRule="exact" w:val="1984"/>
        </w:trPr>
        <w:tc>
          <w:tcPr>
            <w:tcW w:w="9654" w:type="dxa"/>
            <w:gridSpan w:val="2"/>
            <w:shd w:val="clear" w:color="000000" w:fill="FFFFFF"/>
            <w:tcMar>
              <w:left w:w="34" w:type="dxa"/>
              <w:right w:w="34" w:type="dxa"/>
            </w:tcMar>
          </w:tcPr>
          <w:p w:rsidR="005E53D8" w:rsidRDefault="009838D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w:t>
            </w:r>
            <w:r>
              <w:rPr>
                <w:rFonts w:ascii="Times New Roman" w:hAnsi="Times New Roman" w:cs="Times New Roman"/>
                <w:color w:val="000000"/>
                <w:sz w:val="24"/>
                <w:szCs w:val="24"/>
              </w:rPr>
              <w:t>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w:t>
            </w:r>
            <w:r>
              <w:rPr>
                <w:rFonts w:ascii="Times New Roman" w:hAnsi="Times New Roman" w:cs="Times New Roman"/>
                <w:color w:val="000000"/>
                <w:sz w:val="24"/>
                <w:szCs w:val="24"/>
              </w:rPr>
              <w:t>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w:t>
            </w:r>
            <w:r>
              <w:rPr>
                <w:rFonts w:ascii="Times New Roman" w:hAnsi="Times New Roman" w:cs="Times New Roman"/>
                <w:color w:val="000000"/>
                <w:sz w:val="24"/>
                <w:szCs w:val="24"/>
              </w:rPr>
              <w:t>чебного</w:t>
            </w:r>
          </w:p>
        </w:tc>
      </w:tr>
    </w:tbl>
    <w:p w:rsidR="005E53D8" w:rsidRDefault="00983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D8">
        <w:trPr>
          <w:trHeight w:hRule="exact" w:val="11830"/>
        </w:trPr>
        <w:tc>
          <w:tcPr>
            <w:tcW w:w="9654" w:type="dxa"/>
            <w:shd w:val="clear" w:color="000000" w:fill="FFFFFF"/>
            <w:tcMar>
              <w:left w:w="34" w:type="dxa"/>
              <w:right w:w="34" w:type="dxa"/>
            </w:tcMar>
          </w:tcPr>
          <w:p w:rsidR="005E53D8" w:rsidRDefault="009838DC">
            <w:pPr>
              <w:spacing w:after="0" w:line="240" w:lineRule="auto"/>
              <w:jc w:val="both"/>
              <w:rPr>
                <w:sz w:val="24"/>
                <w:szCs w:val="24"/>
              </w:rPr>
            </w:pPr>
            <w:r>
              <w:rPr>
                <w:rFonts w:ascii="Times New Roman" w:hAnsi="Times New Roman" w:cs="Times New Roman"/>
                <w:color w:val="000000"/>
                <w:sz w:val="24"/>
                <w:szCs w:val="24"/>
              </w:rPr>
              <w:lastRenderedPageBreak/>
              <w:t xml:space="preserve">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w:t>
            </w:r>
            <w:r>
              <w:rPr>
                <w:rFonts w:ascii="Times New Roman" w:hAnsi="Times New Roman" w:cs="Times New Roman"/>
                <w:color w:val="000000"/>
                <w:sz w:val="24"/>
                <w:szCs w:val="24"/>
              </w:rPr>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E53D8" w:rsidRDefault="009838D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w:t>
            </w:r>
            <w:r>
              <w:rPr>
                <w:rFonts w:ascii="Times New Roman" w:hAnsi="Times New Roman" w:cs="Times New Roman"/>
                <w:color w:val="000000"/>
                <w:sz w:val="24"/>
                <w:szCs w:val="24"/>
              </w:rPr>
              <w:t>вательность действий:</w:t>
            </w:r>
          </w:p>
          <w:p w:rsidR="005E53D8" w:rsidRDefault="009838DC">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E53D8" w:rsidRDefault="009838DC">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 подготовке к лекции сле</w:t>
            </w:r>
            <w:r>
              <w:rPr>
                <w:rFonts w:ascii="Times New Roman" w:hAnsi="Times New Roman" w:cs="Times New Roman"/>
                <w:color w:val="000000"/>
                <w:sz w:val="24"/>
                <w:szCs w:val="24"/>
              </w:rPr>
              <w:t>дующего дня нужно просмотреть текст предыдущей лекции, подумать о том, какая может быть тема следующей лекции;</w:t>
            </w:r>
          </w:p>
          <w:p w:rsidR="005E53D8" w:rsidRDefault="009838DC">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течение недели выбрать время для работы с литературой по учебной дисциплине в библиотеке и для решения задач;</w:t>
            </w:r>
          </w:p>
          <w:p w:rsidR="005E53D8" w:rsidRDefault="009838DC">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 подготовке к практическим</w:t>
            </w:r>
            <w:r>
              <w:rPr>
                <w:rFonts w:ascii="Times New Roman" w:hAnsi="Times New Roman" w:cs="Times New Roman"/>
                <w:color w:val="000000"/>
                <w:sz w:val="24"/>
                <w:szCs w:val="24"/>
              </w:rPr>
              <w:t xml:space="preserve"> /семинарским/лабораторным занятиям повторить основные понятия и формулы по теме домашнего задания, изучить примеры;</w:t>
            </w:r>
          </w:p>
          <w:p w:rsidR="005E53D8" w:rsidRDefault="009838DC">
            <w:pPr>
              <w:spacing w:after="0" w:line="240" w:lineRule="auto"/>
              <w:jc w:val="both"/>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решая упражнение или задачу, предварительно понять, какой теоретический материал нужно использовать; наметить план решения, попробовать н</w:t>
            </w:r>
            <w:r>
              <w:rPr>
                <w:rFonts w:ascii="Times New Roman" w:hAnsi="Times New Roman" w:cs="Times New Roman"/>
                <w:color w:val="000000"/>
                <w:sz w:val="24"/>
                <w:szCs w:val="24"/>
              </w:rPr>
              <w:t>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E53D8" w:rsidRDefault="009838D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w:t>
            </w:r>
            <w:r>
              <w:rPr>
                <w:rFonts w:ascii="Times New Roman" w:hAnsi="Times New Roman" w:cs="Times New Roman"/>
                <w:color w:val="000000"/>
                <w:sz w:val="24"/>
                <w:szCs w:val="24"/>
              </w:rPr>
              <w:t>акже электронные пособия.</w:t>
            </w:r>
          </w:p>
          <w:p w:rsidR="005E53D8" w:rsidRDefault="009838D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w:t>
            </w:r>
            <w:r>
              <w:rPr>
                <w:rFonts w:ascii="Times New Roman" w:hAnsi="Times New Roman" w:cs="Times New Roman"/>
                <w:color w:val="000000"/>
                <w:sz w:val="24"/>
                <w:szCs w:val="24"/>
              </w:rPr>
              <w:t>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r>
              <w:rPr>
                <w:rFonts w:ascii="Times New Roman" w:hAnsi="Times New Roman" w:cs="Times New Roman"/>
                <w:color w:val="000000"/>
                <w:sz w:val="24"/>
                <w:szCs w:val="24"/>
              </w:rPr>
              <w:t xml:space="preserve">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E53D8" w:rsidRDefault="009838DC">
            <w:pPr>
              <w:spacing w:after="0" w:line="240" w:lineRule="auto"/>
              <w:jc w:val="both"/>
              <w:rPr>
                <w:sz w:val="24"/>
                <w:szCs w:val="24"/>
              </w:rPr>
            </w:pPr>
            <w:r>
              <w:rPr>
                <w:rFonts w:ascii="Times New Roman" w:hAnsi="Times New Roman" w:cs="Times New Roman"/>
                <w:color w:val="000000"/>
                <w:sz w:val="24"/>
                <w:szCs w:val="24"/>
              </w:rPr>
              <w:t>При выполнении дом</w:t>
            </w:r>
            <w:r>
              <w:rPr>
                <w:rFonts w:ascii="Times New Roman" w:hAnsi="Times New Roman" w:cs="Times New Roman"/>
                <w:color w:val="000000"/>
                <w:sz w:val="24"/>
                <w:szCs w:val="24"/>
              </w:rPr>
              <w:t>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w:t>
            </w:r>
            <w:r>
              <w:rPr>
                <w:rFonts w:ascii="Times New Roman" w:hAnsi="Times New Roman" w:cs="Times New Roman"/>
                <w:color w:val="000000"/>
                <w:sz w:val="24"/>
                <w:szCs w:val="24"/>
              </w:rPr>
              <w:t>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E53D8" w:rsidRDefault="009838DC">
            <w:pPr>
              <w:spacing w:after="0" w:line="240" w:lineRule="auto"/>
              <w:jc w:val="both"/>
              <w:rPr>
                <w:sz w:val="24"/>
                <w:szCs w:val="24"/>
              </w:rPr>
            </w:pPr>
            <w:r>
              <w:rPr>
                <w:rFonts w:ascii="Times New Roman" w:hAnsi="Times New Roman" w:cs="Times New Roman"/>
                <w:color w:val="000000"/>
                <w:sz w:val="24"/>
                <w:szCs w:val="24"/>
              </w:rPr>
              <w:t>При подготовке к</w:t>
            </w:r>
            <w:r>
              <w:rPr>
                <w:rFonts w:ascii="Times New Roman" w:hAnsi="Times New Roman" w:cs="Times New Roman"/>
                <w:color w:val="000000"/>
                <w:sz w:val="24"/>
                <w:szCs w:val="24"/>
              </w:rPr>
              <w:t xml:space="preserve">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w:t>
            </w:r>
            <w:r>
              <w:rPr>
                <w:rFonts w:ascii="Times New Roman" w:hAnsi="Times New Roman" w:cs="Times New Roman"/>
                <w:color w:val="000000"/>
                <w:sz w:val="24"/>
                <w:szCs w:val="24"/>
              </w:rPr>
              <w:t>нительно к изучению конспектов лекций необходимо пользоваться учебниками по учебной дисциплине.</w:t>
            </w:r>
          </w:p>
        </w:tc>
      </w:tr>
      <w:tr w:rsidR="005E53D8">
        <w:trPr>
          <w:trHeight w:hRule="exact" w:val="855"/>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w:t>
            </w:r>
            <w:r>
              <w:rPr>
                <w:rFonts w:ascii="Times New Roman" w:hAnsi="Times New Roman" w:cs="Times New Roman"/>
                <w:b/>
                <w:color w:val="000000"/>
                <w:sz w:val="24"/>
                <w:szCs w:val="24"/>
              </w:rPr>
              <w:t>ормационных справочных систем</w:t>
            </w:r>
          </w:p>
        </w:tc>
      </w:tr>
      <w:tr w:rsidR="005E53D8">
        <w:trPr>
          <w:trHeight w:hRule="exact" w:val="2705"/>
        </w:trPr>
        <w:tc>
          <w:tcPr>
            <w:tcW w:w="9654" w:type="dxa"/>
            <w:shd w:val="clear" w:color="000000" w:fill="FFFFFF"/>
            <w:tcMar>
              <w:left w:w="34" w:type="dxa"/>
              <w:right w:w="34" w:type="dxa"/>
            </w:tcMar>
          </w:tcPr>
          <w:p w:rsidR="005E53D8" w:rsidRDefault="009838D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E53D8" w:rsidRDefault="005E53D8">
            <w:pPr>
              <w:spacing w:after="0" w:line="240" w:lineRule="auto"/>
              <w:jc w:val="both"/>
              <w:rPr>
                <w:sz w:val="24"/>
                <w:szCs w:val="24"/>
              </w:rPr>
            </w:pPr>
          </w:p>
          <w:p w:rsidR="005E53D8" w:rsidRDefault="009838D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E53D8" w:rsidRDefault="009838D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E53D8" w:rsidRDefault="009838D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 Cвободно распространяемый офисный пакет с открытым исходным </w:t>
            </w:r>
            <w:r>
              <w:rPr>
                <w:rFonts w:ascii="Times New Roman" w:hAnsi="Times New Roman" w:cs="Times New Roman"/>
                <w:color w:val="000000"/>
                <w:sz w:val="24"/>
                <w:szCs w:val="24"/>
              </w:rPr>
              <w:t>кодом LibreOffice 6.0.3.2 Stable</w:t>
            </w:r>
          </w:p>
          <w:p w:rsidR="005E53D8" w:rsidRDefault="009838D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E53D8" w:rsidRDefault="009838D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5E53D8" w:rsidRDefault="00983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D8">
        <w:trPr>
          <w:trHeight w:hRule="exact" w:val="285"/>
        </w:trPr>
        <w:tc>
          <w:tcPr>
            <w:tcW w:w="9654" w:type="dxa"/>
            <w:shd w:val="clear" w:color="000000" w:fill="FFFFFF"/>
            <w:tcMar>
              <w:left w:w="34" w:type="dxa"/>
              <w:right w:w="34" w:type="dxa"/>
            </w:tcMar>
          </w:tcPr>
          <w:p w:rsidR="005E53D8" w:rsidRDefault="009838DC">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5E53D8">
        <w:trPr>
          <w:trHeight w:hRule="exact" w:val="304"/>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E53D8">
        <w:trPr>
          <w:trHeight w:hRule="exact" w:val="304"/>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E53D8">
        <w:trPr>
          <w:trHeight w:hRule="exact" w:val="304"/>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Pr>
                  <w:rStyle w:val="a3"/>
                  <w:rFonts w:ascii="Times New Roman" w:hAnsi="Times New Roman" w:cs="Times New Roman"/>
                  <w:sz w:val="24"/>
                  <w:szCs w:val="24"/>
                </w:rPr>
                <w:t>http://www.president.kremlin.ru</w:t>
              </w:r>
            </w:hyperlink>
          </w:p>
        </w:tc>
      </w:tr>
      <w:tr w:rsidR="005E53D8">
        <w:trPr>
          <w:trHeight w:hRule="exact" w:val="304"/>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Pr>
                  <w:rStyle w:val="a3"/>
                  <w:rFonts w:ascii="Times New Roman" w:hAnsi="Times New Roman" w:cs="Times New Roman"/>
                  <w:sz w:val="24"/>
                  <w:szCs w:val="24"/>
                </w:rPr>
                <w:t>http://www.ict.edu.ru</w:t>
              </w:r>
            </w:hyperlink>
          </w:p>
        </w:tc>
      </w:tr>
      <w:tr w:rsidR="005E53D8">
        <w:trPr>
          <w:trHeight w:hRule="exact" w:val="304"/>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E53D8">
        <w:trPr>
          <w:trHeight w:hRule="exact" w:val="585"/>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 xml:space="preserve">• Портал </w:t>
            </w:r>
            <w:r>
              <w:rPr>
                <w:rFonts w:ascii="Times New Roman" w:hAnsi="Times New Roman" w:cs="Times New Roman"/>
                <w:color w:val="000000"/>
                <w:sz w:val="24"/>
                <w:szCs w:val="24"/>
              </w:rPr>
              <w:t>Федеральных государственных образовательных стандартов высшего</w:t>
            </w:r>
          </w:p>
          <w:p w:rsidR="005E53D8" w:rsidRDefault="009838DC">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Pr>
                  <w:rStyle w:val="a3"/>
                  <w:rFonts w:ascii="Times New Roman" w:hAnsi="Times New Roman" w:cs="Times New Roman"/>
                  <w:sz w:val="24"/>
                  <w:szCs w:val="24"/>
                </w:rPr>
                <w:t>http://fgosvo.ru</w:t>
              </w:r>
            </w:hyperlink>
          </w:p>
        </w:tc>
      </w:tr>
      <w:tr w:rsidR="005E53D8">
        <w:trPr>
          <w:trHeight w:hRule="exact" w:val="304"/>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Pr>
                  <w:rStyle w:val="a3"/>
                  <w:rFonts w:ascii="Times New Roman" w:hAnsi="Times New Roman" w:cs="Times New Roman"/>
                  <w:sz w:val="24"/>
                  <w:szCs w:val="24"/>
                </w:rPr>
                <w:t>http://pravo.gov.ru</w:t>
              </w:r>
            </w:hyperlink>
          </w:p>
        </w:tc>
      </w:tr>
      <w:tr w:rsidR="005E53D8">
        <w:trPr>
          <w:trHeight w:hRule="exact" w:val="304"/>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Pr>
                  <w:rStyle w:val="a3"/>
                  <w:rFonts w:ascii="Times New Roman" w:hAnsi="Times New Roman" w:cs="Times New Roman"/>
                  <w:sz w:val="24"/>
                  <w:szCs w:val="24"/>
                </w:rPr>
                <w:t>http://edu.garant.ru/omga/</w:t>
              </w:r>
            </w:hyperlink>
          </w:p>
        </w:tc>
      </w:tr>
      <w:tr w:rsidR="005E53D8">
        <w:trPr>
          <w:trHeight w:hRule="exact" w:val="585"/>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color w:val="000000"/>
                <w:sz w:val="24"/>
                <w:szCs w:val="24"/>
              </w:rPr>
              <w:t xml:space="preserve">• Справочная </w:t>
            </w:r>
            <w:r>
              <w:rPr>
                <w:rFonts w:ascii="Times New Roman" w:hAnsi="Times New Roman" w:cs="Times New Roman"/>
                <w:color w:val="000000"/>
                <w:sz w:val="24"/>
                <w:szCs w:val="24"/>
              </w:rPr>
              <w:t xml:space="preserve">правовая система «Консультант Плюс» </w:t>
            </w:r>
            <w:hyperlink r:id="rId29" w:history="1">
              <w:r>
                <w:rPr>
                  <w:rStyle w:val="a3"/>
                  <w:rFonts w:ascii="Times New Roman" w:hAnsi="Times New Roman" w:cs="Times New Roman"/>
                  <w:sz w:val="24"/>
                  <w:szCs w:val="24"/>
                </w:rPr>
                <w:t>http://www.consultant.ru/edu/student/study/</w:t>
              </w:r>
            </w:hyperlink>
          </w:p>
        </w:tc>
      </w:tr>
      <w:tr w:rsidR="005E53D8">
        <w:trPr>
          <w:trHeight w:hRule="exact" w:val="314"/>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E53D8">
        <w:trPr>
          <w:trHeight w:hRule="exact" w:val="7587"/>
        </w:trPr>
        <w:tc>
          <w:tcPr>
            <w:tcW w:w="9654" w:type="dxa"/>
            <w:shd w:val="clear" w:color="000000" w:fill="FFFFFF"/>
            <w:tcMar>
              <w:left w:w="34" w:type="dxa"/>
              <w:right w:w="34" w:type="dxa"/>
            </w:tcMar>
          </w:tcPr>
          <w:p w:rsidR="005E53D8" w:rsidRDefault="009838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 доступ к </w:t>
            </w:r>
            <w:r>
              <w:rPr>
                <w:rFonts w:ascii="Times New Roman" w:hAnsi="Times New Roman" w:cs="Times New Roman"/>
                <w:color w:val="000000"/>
                <w:sz w:val="24"/>
                <w:szCs w:val="24"/>
              </w:rPr>
              <w:t>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E53D8" w:rsidRDefault="009838D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w:t>
            </w:r>
            <w:r>
              <w:rPr>
                <w:rFonts w:ascii="Times New Roman" w:hAnsi="Times New Roman" w:cs="Times New Roman"/>
                <w:color w:val="000000"/>
                <w:sz w:val="24"/>
                <w:szCs w:val="24"/>
              </w:rPr>
              <w:t>ьтатов промежуточной аттестации и результатов освоения программы магистратуры;</w:t>
            </w:r>
          </w:p>
          <w:p w:rsidR="005E53D8" w:rsidRDefault="009838D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w:t>
            </w:r>
            <w:r>
              <w:rPr>
                <w:rFonts w:ascii="Times New Roman" w:hAnsi="Times New Roman" w:cs="Times New Roman"/>
                <w:color w:val="000000"/>
                <w:sz w:val="24"/>
                <w:szCs w:val="24"/>
              </w:rPr>
              <w:t>огий;</w:t>
            </w:r>
          </w:p>
          <w:p w:rsidR="005E53D8" w:rsidRDefault="009838D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 взаимодействие между участниками образовательного процесса, в том </w:t>
            </w:r>
            <w:r>
              <w:rPr>
                <w:rFonts w:ascii="Times New Roman" w:hAnsi="Times New Roman" w:cs="Times New Roman"/>
                <w:color w:val="000000"/>
                <w:sz w:val="24"/>
                <w:szCs w:val="24"/>
              </w:rPr>
              <w:t>числе синхронное и (или) асинхронное взаимодействие посредством сети «Интернет».</w:t>
            </w:r>
          </w:p>
          <w:p w:rsidR="005E53D8" w:rsidRDefault="009838D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E53D8" w:rsidRDefault="009838D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w:t>
            </w:r>
            <w:r>
              <w:rPr>
                <w:rFonts w:ascii="Times New Roman" w:hAnsi="Times New Roman" w:cs="Times New Roman"/>
                <w:color w:val="000000"/>
                <w:sz w:val="24"/>
                <w:szCs w:val="24"/>
              </w:rPr>
              <w:t>ции;</w:t>
            </w:r>
          </w:p>
          <w:p w:rsidR="005E53D8" w:rsidRDefault="009838D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E53D8" w:rsidRDefault="009838D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E53D8" w:rsidRDefault="009838D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w:t>
            </w:r>
            <w:r>
              <w:rPr>
                <w:rFonts w:ascii="Times New Roman" w:hAnsi="Times New Roman" w:cs="Times New Roman"/>
                <w:color w:val="000000"/>
                <w:sz w:val="24"/>
                <w:szCs w:val="24"/>
              </w:rPr>
              <w:t>исковых систем и сайтов сети Интернет, электронных энциклопедий и баз данных;</w:t>
            </w:r>
          </w:p>
          <w:p w:rsidR="005E53D8" w:rsidRDefault="009838D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E53D8" w:rsidRDefault="009838D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E53D8" w:rsidRDefault="009838DC">
            <w:pPr>
              <w:spacing w:after="0" w:line="240" w:lineRule="auto"/>
              <w:jc w:val="both"/>
              <w:rPr>
                <w:sz w:val="24"/>
                <w:szCs w:val="24"/>
              </w:rPr>
            </w:pPr>
            <w:r>
              <w:rPr>
                <w:rFonts w:ascii="Times New Roman" w:hAnsi="Times New Roman" w:cs="Times New Roman"/>
                <w:color w:val="000000"/>
                <w:sz w:val="24"/>
                <w:szCs w:val="24"/>
              </w:rPr>
              <w:t>• демонстрация мул</w:t>
            </w:r>
            <w:r>
              <w:rPr>
                <w:rFonts w:ascii="Times New Roman" w:hAnsi="Times New Roman" w:cs="Times New Roman"/>
                <w:color w:val="000000"/>
                <w:sz w:val="24"/>
                <w:szCs w:val="24"/>
              </w:rPr>
              <w:t>ьтимедийных материалов.</w:t>
            </w:r>
          </w:p>
        </w:tc>
      </w:tr>
      <w:tr w:rsidR="005E53D8">
        <w:trPr>
          <w:trHeight w:hRule="exact" w:val="277"/>
        </w:trPr>
        <w:tc>
          <w:tcPr>
            <w:tcW w:w="9640" w:type="dxa"/>
          </w:tcPr>
          <w:p w:rsidR="005E53D8" w:rsidRDefault="005E53D8"/>
        </w:tc>
      </w:tr>
      <w:tr w:rsidR="005E53D8">
        <w:trPr>
          <w:trHeight w:hRule="exact" w:val="585"/>
        </w:trPr>
        <w:tc>
          <w:tcPr>
            <w:tcW w:w="9654" w:type="dxa"/>
            <w:shd w:val="clear" w:color="000000" w:fill="FFFFFF"/>
            <w:tcMar>
              <w:left w:w="34" w:type="dxa"/>
              <w:right w:w="34" w:type="dxa"/>
            </w:tcMar>
          </w:tcPr>
          <w:p w:rsidR="005E53D8" w:rsidRDefault="009838D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E53D8">
        <w:trPr>
          <w:trHeight w:hRule="exact" w:val="3039"/>
        </w:trPr>
        <w:tc>
          <w:tcPr>
            <w:tcW w:w="9654" w:type="dxa"/>
            <w:shd w:val="clear" w:color="000000" w:fill="FFFFFF"/>
            <w:tcMar>
              <w:left w:w="34" w:type="dxa"/>
              <w:right w:w="34" w:type="dxa"/>
            </w:tcMar>
          </w:tcPr>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Для осуществления образовательного процесса Академия располагает материально- технической базой, </w:t>
            </w:r>
            <w:r>
              <w:rPr>
                <w:rFonts w:ascii="Times New Roman" w:hAnsi="Times New Roman" w:cs="Times New Roman"/>
                <w:color w:val="000000"/>
                <w:sz w:val="24"/>
                <w:szCs w:val="24"/>
              </w:rPr>
              <w:t>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53D8" w:rsidRDefault="009838DC">
            <w:pPr>
              <w:spacing w:after="0" w:line="240" w:lineRule="auto"/>
              <w:jc w:val="both"/>
              <w:rPr>
                <w:sz w:val="24"/>
                <w:szCs w:val="24"/>
              </w:rPr>
            </w:pPr>
            <w:r>
              <w:rPr>
                <w:rFonts w:ascii="Times New Roman" w:hAnsi="Times New Roman" w:cs="Times New Roman"/>
                <w:color w:val="000000"/>
                <w:sz w:val="24"/>
                <w:szCs w:val="24"/>
              </w:rPr>
              <w:t>Специальные пом</w:t>
            </w:r>
            <w:r>
              <w:rPr>
                <w:rFonts w:ascii="Times New Roman" w:hAnsi="Times New Roman" w:cs="Times New Roman"/>
                <w:color w:val="000000"/>
                <w:sz w:val="24"/>
                <w:szCs w:val="24"/>
              </w:rPr>
              <w:t>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53D8" w:rsidRDefault="009838D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w:t>
            </w:r>
            <w:r>
              <w:rPr>
                <w:rFonts w:ascii="Times New Roman" w:hAnsi="Times New Roman" w:cs="Times New Roman"/>
                <w:color w:val="000000"/>
                <w:sz w:val="24"/>
                <w:szCs w:val="24"/>
              </w:rPr>
              <w:t>х составляют: столы аудиторные; стулья аудиторные; стол преподавателя; стул преподавателя; кафедра, ноутбуки; операционная система Microsoft</w:t>
            </w:r>
          </w:p>
        </w:tc>
      </w:tr>
    </w:tbl>
    <w:p w:rsidR="005E53D8" w:rsidRDefault="00983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D8">
        <w:trPr>
          <w:trHeight w:hRule="exact" w:val="11103"/>
        </w:trPr>
        <w:tc>
          <w:tcPr>
            <w:tcW w:w="9654" w:type="dxa"/>
            <w:shd w:val="clear" w:color="000000" w:fill="FFFFFF"/>
            <w:tcMar>
              <w:left w:w="34" w:type="dxa"/>
              <w:right w:w="34" w:type="dxa"/>
            </w:tcMar>
          </w:tcPr>
          <w:p w:rsidR="005E53D8" w:rsidRDefault="009838DC">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w:t>
            </w:r>
            <w:r>
              <w:rPr>
                <w:rFonts w:ascii="Times New Roman" w:hAnsi="Times New Roman" w:cs="Times New Roman"/>
                <w:color w:val="000000"/>
                <w:sz w:val="24"/>
                <w:szCs w:val="24"/>
              </w:rPr>
              <w:t xml:space="preserve">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w:t>
            </w:r>
            <w:r>
              <w:rPr>
                <w:rFonts w:ascii="Times New Roman" w:hAnsi="Times New Roman" w:cs="Times New Roman"/>
                <w:color w:val="000000"/>
                <w:sz w:val="24"/>
                <w:szCs w:val="24"/>
              </w:rPr>
              <w:t>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w:t>
            </w:r>
            <w:r>
              <w:rPr>
                <w:rFonts w:ascii="Times New Roman" w:hAnsi="Times New Roman" w:cs="Times New Roman"/>
                <w:color w:val="000000"/>
                <w:sz w:val="24"/>
                <w:szCs w:val="24"/>
              </w:rPr>
              <w:t xml:space="preserve"> Professional Plus 2007;</w:t>
            </w:r>
          </w:p>
          <w:p w:rsidR="005E53D8" w:rsidRDefault="009838D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w:t>
            </w:r>
            <w:r>
              <w:rPr>
                <w:rFonts w:ascii="Times New Roman" w:hAnsi="Times New Roman" w:cs="Times New Roman"/>
                <w:color w:val="000000"/>
                <w:sz w:val="24"/>
                <w:szCs w:val="24"/>
              </w:rPr>
              <w:t>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w:t>
            </w:r>
            <w:r>
              <w:rPr>
                <w:rFonts w:ascii="Times New Roman" w:hAnsi="Times New Roman" w:cs="Times New Roman"/>
                <w:color w:val="000000"/>
                <w:sz w:val="24"/>
                <w:szCs w:val="24"/>
              </w:rPr>
              <w:t>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w:t>
            </w:r>
            <w:r>
              <w:rPr>
                <w:rFonts w:ascii="Times New Roman" w:hAnsi="Times New Roman" w:cs="Times New Roman"/>
                <w:color w:val="000000"/>
                <w:sz w:val="24"/>
                <w:szCs w:val="24"/>
              </w:rPr>
              <w:t>е системы «IPRbooks» и «ЭБС ЮРАЙТ».</w:t>
            </w:r>
          </w:p>
          <w:p w:rsidR="005E53D8" w:rsidRDefault="009838D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w:t>
            </w:r>
            <w:r>
              <w:rPr>
                <w:rFonts w:ascii="Times New Roman" w:hAnsi="Times New Roman" w:cs="Times New Roman"/>
                <w:color w:val="000000"/>
                <w:sz w:val="24"/>
                <w:szCs w:val="24"/>
              </w:rPr>
              <w:t>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w:t>
            </w:r>
            <w:r>
              <w:rPr>
                <w:rFonts w:ascii="Times New Roman" w:hAnsi="Times New Roman" w:cs="Times New Roman"/>
                <w:color w:val="000000"/>
                <w:sz w:val="24"/>
                <w:szCs w:val="24"/>
              </w:rPr>
              <w:t>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w:t>
            </w:r>
            <w:r>
              <w:rPr>
                <w:rFonts w:ascii="Times New Roman" w:hAnsi="Times New Roman" w:cs="Times New Roman"/>
                <w:color w:val="000000"/>
                <w:sz w:val="24"/>
                <w:szCs w:val="24"/>
              </w:rPr>
              <w:t xml:space="preserve">,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E53D8" w:rsidRDefault="009838D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w:t>
            </w:r>
            <w:r>
              <w:rPr>
                <w:rFonts w:ascii="Times New Roman" w:hAnsi="Times New Roman" w:cs="Times New Roman"/>
                <w:color w:val="000000"/>
                <w:sz w:val="24"/>
                <w:szCs w:val="24"/>
              </w:rPr>
              <w:t>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r>
              <w:rPr>
                <w:rFonts w:ascii="Times New Roman" w:hAnsi="Times New Roman" w:cs="Times New Roman"/>
                <w:color w:val="000000"/>
                <w:sz w:val="24"/>
                <w:szCs w:val="24"/>
              </w:rPr>
              <w:t xml:space="preserve">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w:t>
            </w:r>
            <w:r>
              <w:rPr>
                <w:rFonts w:ascii="Times New Roman" w:hAnsi="Times New Roman" w:cs="Times New Roman"/>
                <w:color w:val="000000"/>
                <w:sz w:val="24"/>
                <w:szCs w:val="24"/>
              </w:rPr>
              <w:t xml:space="preserve">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Pr>
                <w:rFonts w:ascii="Times New Roman" w:hAnsi="Times New Roman" w:cs="Times New Roman"/>
                <w:color w:val="000000"/>
                <w:sz w:val="24"/>
                <w:szCs w:val="24"/>
              </w:rPr>
              <w:t>«ЭБС ЮРАЙТ».</w:t>
            </w:r>
          </w:p>
        </w:tc>
      </w:tr>
    </w:tbl>
    <w:p w:rsidR="005E53D8" w:rsidRDefault="005E53D8"/>
    <w:sectPr w:rsidR="005E53D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53D8"/>
    <w:rsid w:val="009838D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38DC"/>
    <w:rPr>
      <w:color w:val="0563C1" w:themeColor="hyperlink"/>
      <w:u w:val="single"/>
    </w:rPr>
  </w:style>
  <w:style w:type="character" w:styleId="a4">
    <w:name w:val="Unresolved Mention"/>
    <w:basedOn w:val="a0"/>
    <w:uiPriority w:val="99"/>
    <w:semiHidden/>
    <w:unhideWhenUsed/>
    <w:rsid w:val="00983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481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798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95098"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7502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805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8672</Words>
  <Characters>49433</Characters>
  <Application>Microsoft Office Word</Application>
  <DocSecurity>0</DocSecurity>
  <Lines>411</Lines>
  <Paragraphs>115</Paragraphs>
  <ScaleCrop>false</ScaleCrop>
  <Company/>
  <LinksUpToDate>false</LinksUpToDate>
  <CharactersWithSpaces>57990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2022-2023_ФГОС3++2022_Маг-ЗФО-ГМУ(ГРЭ)(22)_plx_Антикоррупционная экспертиза в сфере закупок</dc:title>
  <dc:creator>FastReport.NET</dc:creator>
  <cp:lastModifiedBy>Mark Bernstorf</cp:lastModifiedBy>
  <cp:revision>2</cp:revision>
  <dcterms:created xsi:type="dcterms:W3CDTF">2022-11-13T22:07:00Z</dcterms:created>
  <dcterms:modified xsi:type="dcterms:W3CDTF">2022-11-13T22:07:00Z</dcterms:modified>
</cp:coreProperties>
</file>